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BFB0" w14:textId="77777777" w:rsidR="002621EC" w:rsidRPr="00C13613" w:rsidRDefault="002621EC" w:rsidP="00932F71">
      <w:pPr>
        <w:spacing w:before="120" w:after="120"/>
        <w:jc w:val="center"/>
        <w:rPr>
          <w:rFonts w:ascii="Arial" w:hAnsi="Arial" w:cs="Arial"/>
          <w:b/>
          <w:color w:val="1F497D"/>
          <w:sz w:val="36"/>
          <w:szCs w:val="36"/>
        </w:rPr>
      </w:pPr>
    </w:p>
    <w:p w14:paraId="43D29DA6" w14:textId="77777777" w:rsidR="002621EC" w:rsidRPr="00C13613" w:rsidRDefault="002621EC" w:rsidP="00932F7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01F6B7D5" w14:textId="77777777" w:rsidR="002621EC" w:rsidRPr="00C13613" w:rsidRDefault="002621EC" w:rsidP="00932F7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54B8A070" w14:textId="0B2AC0B6" w:rsidR="002621EC" w:rsidRPr="00FB0EF1" w:rsidRDefault="00744E44" w:rsidP="00932F7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  <w:bookmarkStart w:id="0" w:name="_Hlk879787"/>
      <w:r w:rsidRPr="00FB0EF1">
        <w:rPr>
          <w:rFonts w:ascii="Arial" w:eastAsia="Times New Roman" w:hAnsi="Arial" w:cs="Arial"/>
          <w:b/>
          <w:sz w:val="28"/>
          <w:szCs w:val="20"/>
        </w:rPr>
        <w:t>Miestna akčná skupina</w:t>
      </w:r>
      <w:r w:rsidR="00F1491C">
        <w:rPr>
          <w:rFonts w:ascii="Arial" w:eastAsia="Times New Roman" w:hAnsi="Arial" w:cs="Arial"/>
          <w:b/>
          <w:sz w:val="28"/>
          <w:szCs w:val="20"/>
        </w:rPr>
        <w:t xml:space="preserve"> BODROG</w:t>
      </w:r>
      <w:r w:rsidRPr="00FB0EF1">
        <w:rPr>
          <w:rFonts w:ascii="Arial" w:eastAsia="Times New Roman" w:hAnsi="Arial" w:cs="Arial"/>
          <w:b/>
          <w:sz w:val="28"/>
          <w:szCs w:val="20"/>
        </w:rPr>
        <w:t>, o.z</w:t>
      </w:r>
      <w:r w:rsidRPr="00FB0EF1">
        <w:rPr>
          <w:rFonts w:asciiTheme="minorHAnsi" w:hAnsiTheme="minorHAnsi"/>
          <w:b/>
          <w:sz w:val="22"/>
        </w:rPr>
        <w:t>.</w:t>
      </w:r>
    </w:p>
    <w:bookmarkEnd w:id="0"/>
    <w:p w14:paraId="49EFBBC8" w14:textId="77777777" w:rsidR="002621EC" w:rsidRPr="00C13613" w:rsidRDefault="002621EC" w:rsidP="00932F7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97BA9F" w14:textId="49DF2800" w:rsidR="00823618" w:rsidRDefault="00823618" w:rsidP="00932F7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110E515C" w14:textId="6ABBB570" w:rsidR="00823618" w:rsidRDefault="00823618" w:rsidP="00932F71">
      <w:pPr>
        <w:spacing w:after="0" w:line="240" w:lineRule="auto"/>
        <w:jc w:val="center"/>
        <w:rPr>
          <w:rFonts w:ascii="Arial Narrow" w:hAnsi="Arial Narrow"/>
          <w:bCs/>
          <w:sz w:val="36"/>
          <w:szCs w:val="36"/>
        </w:rPr>
      </w:pPr>
      <w:bookmarkStart w:id="1" w:name="_Hlk879720"/>
      <w:r>
        <w:rPr>
          <w:rFonts w:ascii="Arial Narrow" w:hAnsi="Arial Narrow"/>
          <w:bCs/>
          <w:sz w:val="36"/>
          <w:szCs w:val="36"/>
        </w:rPr>
        <w:t xml:space="preserve">Kód výzvy: </w:t>
      </w:r>
      <w:r w:rsidR="00F1491C">
        <w:rPr>
          <w:rFonts w:ascii="Arial Narrow" w:hAnsi="Arial Narrow"/>
          <w:bCs/>
          <w:sz w:val="36"/>
          <w:szCs w:val="36"/>
        </w:rPr>
        <w:t>IROP-CLLD-Q153-512-003</w:t>
      </w:r>
    </w:p>
    <w:p w14:paraId="3BE14E85" w14:textId="77777777" w:rsidR="00051A1E" w:rsidRPr="00823618" w:rsidRDefault="00051A1E" w:rsidP="00932F71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36"/>
        </w:rPr>
      </w:pPr>
    </w:p>
    <w:p w14:paraId="1748E247" w14:textId="2FB0F64A" w:rsidR="002621EC" w:rsidRPr="009B3DD7" w:rsidRDefault="002621EC" w:rsidP="00932F71">
      <w:pPr>
        <w:tabs>
          <w:tab w:val="left" w:pos="2268"/>
        </w:tabs>
        <w:spacing w:before="240" w:after="120" w:line="240" w:lineRule="auto"/>
        <w:ind w:left="2268" w:hanging="2268"/>
        <w:jc w:val="both"/>
        <w:rPr>
          <w:rFonts w:ascii="Arial" w:hAnsi="Arial" w:cs="Arial"/>
          <w:sz w:val="22"/>
        </w:rPr>
      </w:pPr>
      <w:bookmarkStart w:id="2" w:name="_Hlk879660"/>
      <w:bookmarkEnd w:id="1"/>
      <w:r w:rsidRPr="009B3DD7">
        <w:rPr>
          <w:rFonts w:ascii="Arial" w:hAnsi="Arial" w:cs="Arial"/>
          <w:b/>
          <w:sz w:val="22"/>
        </w:rPr>
        <w:t>Aktivita:</w:t>
      </w:r>
      <w:bookmarkEnd w:id="2"/>
      <w:r w:rsidRPr="009B3DD7">
        <w:rPr>
          <w:rFonts w:ascii="Arial" w:hAnsi="Arial" w:cs="Arial"/>
          <w:b/>
          <w:sz w:val="22"/>
        </w:rPr>
        <w:tab/>
      </w:r>
      <w:bookmarkStart w:id="3" w:name="_Hlk879673"/>
      <w:sdt>
        <w:sdtPr>
          <w:rPr>
            <w:rFonts w:ascii="Arial" w:hAnsi="Arial" w:cs="Arial"/>
            <w:sz w:val="22"/>
          </w:rPr>
          <w:alias w:val="Hlavné aktivity"/>
          <w:tag w:val="Hlavné aktivity"/>
          <w:id w:val="-604271377"/>
          <w:placeholder>
            <w:docPart w:val="D0CBCD39C19C4C06945199CFF8864D00"/>
          </w:placeholder>
          <w:dropDownList>
            <w:listItem w:value="Vyberte položku."/>
            <w:listItem w:displayText="A1 Podpora podnikania a inovácií" w:value="A1 Podpora podnikania a inovácií"/>
            <w:listItem w:displayText="B1 Investície do cyklistických trás a súvisiacej podpornej infraštruktúry" w:value="B1 Investície do cyklistických trás a súvisiacej podpornej infraštruktúry"/>
            <w:listItem w:displayText="B2 Zvyšovanie bezpečnosti a dostupnosti sídiel" w:value="B2 Zvyšovanie bezpečnosti a dostupnosti sídiel"/>
            <w:listItem w:displayText="B3 Nákup vozdiel spoločnej dopravy osôb" w:value="B3 Nákup vozdiel spoločnej dopravy osôb"/>
            <w:listItem w:displayText="C1 Komunitné sociálne služby" w:value="C1 Komunitné sociálne služby"/>
            <w:listItem w:displayText="C2 Terénne a ambulantné služby" w:value="C2 Terénne a ambulantné služby"/>
            <w:listItem w:displayText="D1 Učebne základných škôl" w:value="D1 Učebne základných škôl"/>
            <w:listItem w:displayText="D2 Skvalitnenie a rozšírenie kapacít predškolských zariadení" w:value="D2 Skvalitnenie a rozšírenie kapacít predškolských zariadení"/>
            <w:listItem w:displayText="E1 Trhové priestory" w:value="E1 Trhové priestory"/>
            <w:listItem w:displayText="F1 Verejný vodovod" w:value="F1 Verejný vodovod"/>
            <w:listItem w:displayText="F2 Verejná kanalizácia" w:value="F2 Verejná kanalizácia"/>
          </w:dropDownList>
        </w:sdtPr>
        <w:sdtEndPr/>
        <w:sdtContent>
          <w:r w:rsidR="00B104BC">
            <w:rPr>
              <w:rFonts w:ascii="Arial" w:hAnsi="Arial" w:cs="Arial"/>
              <w:sz w:val="22"/>
            </w:rPr>
            <w:t>C1 Komunitné sociálne služby</w:t>
          </w:r>
        </w:sdtContent>
      </w:sdt>
      <w:bookmarkEnd w:id="3"/>
    </w:p>
    <w:p w14:paraId="2780BAC6" w14:textId="77777777" w:rsidR="002621EC" w:rsidRDefault="002621EC" w:rsidP="00932F71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2"/>
        </w:rPr>
      </w:pPr>
      <w:r w:rsidRPr="0027155D">
        <w:rPr>
          <w:rFonts w:ascii="Arial" w:hAnsi="Arial" w:cs="Arial"/>
          <w:b/>
          <w:sz w:val="22"/>
        </w:rPr>
        <w:t>Termíny uzatvárania hodnotiacich kôl:</w:t>
      </w: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3013"/>
        <w:gridCol w:w="3014"/>
        <w:gridCol w:w="3891"/>
      </w:tblGrid>
      <w:tr w:rsidR="002621EC" w:rsidRPr="0027155D" w14:paraId="19B3B54A" w14:textId="77777777" w:rsidTr="00F258CA">
        <w:tc>
          <w:tcPr>
            <w:tcW w:w="9918" w:type="dxa"/>
            <w:gridSpan w:val="3"/>
          </w:tcPr>
          <w:p w14:paraId="108A0377" w14:textId="5FB653B4" w:rsidR="002621EC" w:rsidRPr="0027155D" w:rsidRDefault="00F6727D" w:rsidP="00932F7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7155D">
              <w:rPr>
                <w:rFonts w:ascii="Arial" w:hAnsi="Arial" w:cs="Arial"/>
                <w:sz w:val="20"/>
                <w:szCs w:val="20"/>
              </w:rPr>
              <w:t>Uzavretie hodnotiaceho kola</w:t>
            </w:r>
          </w:p>
        </w:tc>
      </w:tr>
      <w:tr w:rsidR="002621EC" w:rsidRPr="0027155D" w14:paraId="1F4DCEBE" w14:textId="77777777" w:rsidTr="00F258CA">
        <w:tc>
          <w:tcPr>
            <w:tcW w:w="3013" w:type="dxa"/>
          </w:tcPr>
          <w:p w14:paraId="1E3E8F2F" w14:textId="77777777" w:rsidR="002621EC" w:rsidRPr="0027155D" w:rsidRDefault="002621EC" w:rsidP="00932F7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14:paraId="6107B37F" w14:textId="77777777" w:rsidR="002621EC" w:rsidRPr="0027155D" w:rsidRDefault="002621EC" w:rsidP="00932F7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1" w:type="dxa"/>
          </w:tcPr>
          <w:p w14:paraId="7F7DFC87" w14:textId="77777777" w:rsidR="002621EC" w:rsidRPr="0027155D" w:rsidRDefault="002621EC" w:rsidP="00932F7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2621EC" w:rsidRPr="0027155D" w14:paraId="037EC33D" w14:textId="77777777" w:rsidTr="00F258CA">
        <w:tc>
          <w:tcPr>
            <w:tcW w:w="3013" w:type="dxa"/>
            <w:vAlign w:val="center"/>
          </w:tcPr>
          <w:p w14:paraId="070100B4" w14:textId="2D082817" w:rsidR="002621EC" w:rsidRDefault="00F1491C" w:rsidP="00F1491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14.07.2021</w:t>
            </w:r>
          </w:p>
        </w:tc>
        <w:tc>
          <w:tcPr>
            <w:tcW w:w="3014" w:type="dxa"/>
            <w:vAlign w:val="center"/>
          </w:tcPr>
          <w:p w14:paraId="4C84BD46" w14:textId="5AF04EC6" w:rsidR="002621EC" w:rsidRDefault="00F1491C" w:rsidP="00932F7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14.10.2021</w:t>
            </w:r>
          </w:p>
        </w:tc>
        <w:tc>
          <w:tcPr>
            <w:tcW w:w="3891" w:type="dxa"/>
          </w:tcPr>
          <w:p w14:paraId="1B5E1600" w14:textId="1B4AB266" w:rsidR="002621EC" w:rsidRDefault="002621EC" w:rsidP="00932F7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7155D">
              <w:rPr>
                <w:rFonts w:ascii="Arial" w:hAnsi="Arial" w:cs="Arial"/>
                <w:sz w:val="20"/>
                <w:szCs w:val="20"/>
              </w:rPr>
              <w:t xml:space="preserve">Ďalšie hodnotiace kolá budú </w:t>
            </w:r>
            <w:r>
              <w:rPr>
                <w:rFonts w:ascii="Arial" w:hAnsi="Arial" w:cs="Arial"/>
                <w:sz w:val="20"/>
                <w:szCs w:val="20"/>
              </w:rPr>
              <w:t xml:space="preserve">uzatvárané v intervale </w:t>
            </w:r>
            <w:r w:rsidR="00F6727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mesiacov od predchádzajúceho hodnotiaceho kola</w:t>
            </w:r>
            <w:r w:rsidR="006D40E4">
              <w:rPr>
                <w:rFonts w:ascii="Arial" w:hAnsi="Arial" w:cs="Arial"/>
                <w:sz w:val="20"/>
                <w:szCs w:val="20"/>
              </w:rPr>
              <w:t xml:space="preserve"> a to vždy k </w:t>
            </w:r>
            <w:r w:rsidR="006B3225">
              <w:rPr>
                <w:rFonts w:ascii="Arial" w:hAnsi="Arial" w:cs="Arial"/>
                <w:sz w:val="20"/>
                <w:szCs w:val="20"/>
              </w:rPr>
              <w:t>17</w:t>
            </w:r>
            <w:r w:rsidR="006D40E4">
              <w:rPr>
                <w:rFonts w:ascii="Arial" w:hAnsi="Arial" w:cs="Arial"/>
                <w:sz w:val="20"/>
                <w:szCs w:val="20"/>
              </w:rPr>
              <w:t>.</w:t>
            </w:r>
            <w:r w:rsidR="006B46AB">
              <w:rPr>
                <w:rFonts w:ascii="Arial" w:hAnsi="Arial" w:cs="Arial"/>
                <w:sz w:val="20"/>
                <w:szCs w:val="20"/>
              </w:rPr>
              <w:t xml:space="preserve"> dňu príslušného mesiaca</w:t>
            </w:r>
          </w:p>
        </w:tc>
      </w:tr>
    </w:tbl>
    <w:p w14:paraId="7352ABC0" w14:textId="77777777" w:rsidR="002621EC" w:rsidRDefault="002621EC" w:rsidP="002621EC">
      <w:pPr>
        <w:pStyle w:val="Default"/>
        <w:spacing w:before="120" w:after="120"/>
        <w:jc w:val="both"/>
        <w:rPr>
          <w:color w:val="auto"/>
          <w:sz w:val="22"/>
          <w:szCs w:val="22"/>
          <w:lang w:eastAsia="cs-CZ"/>
        </w:rPr>
      </w:pPr>
    </w:p>
    <w:tbl>
      <w:tblPr>
        <w:tblStyle w:val="Mriekatabuky"/>
        <w:tblW w:w="9997" w:type="dxa"/>
        <w:tblInd w:w="-34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32"/>
        <w:gridCol w:w="9939"/>
        <w:gridCol w:w="41"/>
      </w:tblGrid>
      <w:tr w:rsidR="002621EC" w:rsidRPr="002A4B73" w14:paraId="53B80DEC" w14:textId="77777777" w:rsidTr="0002279C">
        <w:tc>
          <w:tcPr>
            <w:tcW w:w="9997" w:type="dxa"/>
            <w:gridSpan w:val="3"/>
            <w:shd w:val="clear" w:color="auto" w:fill="95B3D7" w:themeFill="accent1" w:themeFillTint="99"/>
          </w:tcPr>
          <w:p w14:paraId="4593D751" w14:textId="77777777" w:rsidR="002621EC" w:rsidRPr="002A4B73" w:rsidRDefault="002621EC" w:rsidP="00EC1CE4">
            <w:pPr>
              <w:pStyle w:val="Odsekzoznamu"/>
              <w:numPr>
                <w:ilvl w:val="0"/>
                <w:numId w:val="29"/>
              </w:numPr>
              <w:spacing w:before="120" w:after="120"/>
              <w:contextualSpacing w:val="0"/>
              <w:rPr>
                <w:rFonts w:ascii="Arial" w:hAnsi="Arial" w:cs="Arial"/>
                <w:b/>
                <w:color w:val="FFFFFF" w:themeColor="background1"/>
                <w:szCs w:val="24"/>
                <w:shd w:val="clear" w:color="auto" w:fill="8DB3E2" w:themeFill="text2" w:themeFillTint="66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shd w:val="clear" w:color="auto" w:fill="8DB3E2" w:themeFill="text2" w:themeFillTint="66"/>
              </w:rPr>
              <w:t>Podmienky poskytnutia príspevku</w:t>
            </w:r>
          </w:p>
        </w:tc>
      </w:tr>
      <w:tr w:rsidR="002621EC" w:rsidRPr="006A79F0" w14:paraId="365FD548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c>
          <w:tcPr>
            <w:tcW w:w="9997" w:type="dxa"/>
            <w:gridSpan w:val="3"/>
            <w:shd w:val="clear" w:color="auto" w:fill="auto"/>
          </w:tcPr>
          <w:tbl>
            <w:tblPr>
              <w:tblStyle w:val="Mriekatabuky"/>
              <w:tblW w:w="9888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888"/>
            </w:tblGrid>
            <w:tr w:rsidR="00CA05B3" w14:paraId="61EA0D37" w14:textId="77777777" w:rsidTr="00051A1E">
              <w:trPr>
                <w:trHeight w:val="287"/>
              </w:trPr>
              <w:tc>
                <w:tcPr>
                  <w:tcW w:w="9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7D1AD17" w14:textId="1D29697D" w:rsidR="00CA05B3" w:rsidRPr="00CA05B3" w:rsidRDefault="00CA05B3" w:rsidP="00EC1CE4">
                  <w:pPr>
                    <w:pStyle w:val="Odsekzoznamu"/>
                    <w:keepNext/>
                    <w:numPr>
                      <w:ilvl w:val="0"/>
                      <w:numId w:val="16"/>
                    </w:numPr>
                    <w:spacing w:before="120" w:after="120"/>
                    <w:ind w:right="85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CA05B3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Právna forma</w:t>
                  </w:r>
                </w:p>
              </w:tc>
            </w:tr>
            <w:tr w:rsidR="00CA05B3" w14:paraId="48BA4DFA" w14:textId="77777777" w:rsidTr="00051A1E">
              <w:tc>
                <w:tcPr>
                  <w:tcW w:w="9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09EA38" w14:textId="6D319165" w:rsidR="00CA05B3" w:rsidRDefault="00CA05B3" w:rsidP="00CA05B3">
                  <w:pPr>
                    <w:pStyle w:val="Odsekzoznamu"/>
                    <w:spacing w:before="120" w:after="120"/>
                    <w:ind w:left="85" w:right="85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Opis podmienky:</w:t>
                  </w:r>
                </w:p>
                <w:p w14:paraId="21A3C75B" w14:textId="77777777" w:rsidR="00CA05B3" w:rsidRDefault="00CA05B3" w:rsidP="00CA05B3">
                  <w:pPr>
                    <w:pStyle w:val="Odsekzoznamu"/>
                    <w:spacing w:before="120" w:after="120"/>
                    <w:ind w:left="85" w:right="85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766B4E1E" w14:textId="2323A4AF" w:rsidR="00CA05B3" w:rsidRDefault="00CA05B3" w:rsidP="00CA05B3">
                  <w:pPr>
                    <w:pStyle w:val="Odsekzoznamu"/>
                    <w:spacing w:before="120" w:after="120"/>
                    <w:ind w:left="85" w:right="8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  <w:t>Oprávnenými žiadateľmi sú:</w:t>
                  </w:r>
                </w:p>
                <w:p w14:paraId="29719103" w14:textId="77777777" w:rsidR="00CA05B3" w:rsidRDefault="00CA05B3" w:rsidP="00CA05B3">
                  <w:pPr>
                    <w:pStyle w:val="Odsekzoznamu"/>
                    <w:spacing w:before="120" w:after="120"/>
                    <w:ind w:left="85" w:right="8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3C85D2CC" w14:textId="77777777" w:rsidR="00CA05B3" w:rsidRPr="00FE7003" w:rsidRDefault="00CA05B3" w:rsidP="00722532">
                  <w:pPr>
                    <w:pStyle w:val="Odsekzoznamu"/>
                    <w:numPr>
                      <w:ilvl w:val="0"/>
                      <w:numId w:val="36"/>
                    </w:numPr>
                    <w:spacing w:before="60" w:after="60"/>
                    <w:ind w:left="791"/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  <w:r w:rsidRPr="00FE700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en-US"/>
                    </w:rPr>
                    <w:t>občianske združenia podľa zákona č. 83/1990 Zb. o združovaní občanov,</w:t>
                  </w:r>
                </w:p>
                <w:p w14:paraId="74F4A8AF" w14:textId="77777777" w:rsidR="00CA05B3" w:rsidRPr="00FE7003" w:rsidRDefault="00CA05B3" w:rsidP="00722532">
                  <w:pPr>
                    <w:pStyle w:val="Odsekzoznamu"/>
                    <w:numPr>
                      <w:ilvl w:val="0"/>
                      <w:numId w:val="36"/>
                    </w:numPr>
                    <w:spacing w:before="60" w:after="60"/>
                    <w:ind w:left="791"/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  <w:r w:rsidRPr="00FE700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en-US"/>
                    </w:rPr>
                    <w:t>neziskové organizácie podľa zákona č. 213/1997 Z. z. o neziskových organizáciách poskytujúcich všeobecne prospešné služby,</w:t>
                  </w:r>
                </w:p>
                <w:p w14:paraId="089B4BDF" w14:textId="5114533E" w:rsidR="00CA05B3" w:rsidRPr="00FE7003" w:rsidRDefault="00CA05B3" w:rsidP="00FE7003">
                  <w:pPr>
                    <w:pStyle w:val="Odsekzoznamu"/>
                    <w:numPr>
                      <w:ilvl w:val="0"/>
                      <w:numId w:val="36"/>
                    </w:numPr>
                    <w:spacing w:before="60" w:after="60"/>
                    <w:ind w:left="791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</w:pPr>
                  <w:r w:rsidRPr="00FE700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en-US"/>
                    </w:rPr>
                    <w:t>cirkvi a náboženské spoločnosti registrované podľa zákona č. 308/1991 Zb. o slobode viery a postavení cirkví a náboženských spoločností v znení neskorších predpisov.</w:t>
                  </w:r>
                </w:p>
              </w:tc>
            </w:tr>
          </w:tbl>
          <w:p w14:paraId="5889B7DF" w14:textId="64FD79EF" w:rsidR="00CA05B3" w:rsidRPr="007A3CA5" w:rsidRDefault="00CA05B3" w:rsidP="007A3CA5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21EC" w:rsidRPr="006A79F0" w14:paraId="4FF66DC4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rPr>
          <w:trHeight w:val="287"/>
        </w:trPr>
        <w:tc>
          <w:tcPr>
            <w:tcW w:w="9997" w:type="dxa"/>
            <w:gridSpan w:val="3"/>
            <w:shd w:val="clear" w:color="auto" w:fill="F2F2F2" w:themeFill="background1" w:themeFillShade="F2"/>
            <w:vAlign w:val="center"/>
          </w:tcPr>
          <w:p w14:paraId="1585FAE2" w14:textId="77777777" w:rsidR="002621EC" w:rsidRPr="00C814AC" w:rsidRDefault="002621EC" w:rsidP="00EC1CE4">
            <w:pPr>
              <w:pStyle w:val="Odsekzoznamu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71A5F">
              <w:rPr>
                <w:rFonts w:ascii="Arial" w:hAnsi="Arial" w:cs="Arial"/>
                <w:b/>
                <w:sz w:val="20"/>
                <w:szCs w:val="20"/>
              </w:rPr>
              <w:t>Podmienka, že žiadateľ nie je podnikom v ťažkostiach</w:t>
            </w:r>
          </w:p>
        </w:tc>
      </w:tr>
      <w:tr w:rsidR="002621EC" w:rsidRPr="006A79F0" w14:paraId="22E32C8A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c>
          <w:tcPr>
            <w:tcW w:w="9997" w:type="dxa"/>
            <w:gridSpan w:val="3"/>
            <w:shd w:val="clear" w:color="auto" w:fill="auto"/>
          </w:tcPr>
          <w:p w14:paraId="3BDDE4DA" w14:textId="77777777" w:rsidR="002621EC" w:rsidRPr="00FE7003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7003">
              <w:rPr>
                <w:rFonts w:ascii="Arial" w:hAnsi="Arial" w:cs="Arial"/>
                <w:bCs/>
                <w:sz w:val="20"/>
                <w:szCs w:val="20"/>
              </w:rPr>
              <w:t>Opis podmienky:</w:t>
            </w:r>
          </w:p>
          <w:p w14:paraId="4AA14135" w14:textId="77777777" w:rsidR="002621EC" w:rsidRPr="00FE7003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4F6912" w14:textId="77777777" w:rsidR="002621EC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71A5F">
              <w:rPr>
                <w:rFonts w:ascii="Arial" w:hAnsi="Arial" w:cs="Arial"/>
                <w:bCs/>
                <w:sz w:val="20"/>
                <w:szCs w:val="20"/>
              </w:rPr>
              <w:t>V súlade s čl. 3 ods. 3, písm. d) Nariadenia Európskeho parlamentu a Rady (EÚ) č.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971A5F">
              <w:rPr>
                <w:rFonts w:ascii="Arial" w:hAnsi="Arial" w:cs="Arial"/>
                <w:bCs/>
                <w:sz w:val="20"/>
                <w:szCs w:val="20"/>
              </w:rPr>
              <w:t>1301/2013 zo 17.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971A5F">
              <w:rPr>
                <w:rFonts w:ascii="Arial" w:hAnsi="Arial" w:cs="Arial"/>
                <w:bCs/>
                <w:sz w:val="20"/>
                <w:szCs w:val="20"/>
              </w:rPr>
              <w:t>decembra 2013 o Európskom fonde regionálneho rozvoja a o osobitných ustanoveniach týkajúcich sa cieľa Investovanie do rastu a zamestnanosti, a ktorým sa zrušuje nariadenie (ES) č. 1080/2006 žiadateľ nesmie byť podnikom v ťažkostiach tak, ako sú vymedzené v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971A5F">
              <w:rPr>
                <w:rFonts w:ascii="Arial" w:hAnsi="Arial" w:cs="Arial"/>
                <w:bCs/>
                <w:sz w:val="20"/>
                <w:szCs w:val="20"/>
              </w:rPr>
              <w:t>právnych predpisoch Únie o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971A5F">
              <w:rPr>
                <w:rFonts w:ascii="Arial" w:hAnsi="Arial" w:cs="Arial"/>
                <w:bCs/>
                <w:sz w:val="20"/>
                <w:szCs w:val="20"/>
              </w:rPr>
              <w:t>štátnej pomoci.</w:t>
            </w:r>
          </w:p>
          <w:p w14:paraId="2C7E90B6" w14:textId="77777777" w:rsidR="002621EC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82604D" w14:textId="77777777" w:rsidR="002621EC" w:rsidRPr="00FE7003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7003">
              <w:rPr>
                <w:rFonts w:ascii="Arial" w:hAnsi="Arial" w:cs="Arial"/>
                <w:bCs/>
                <w:sz w:val="20"/>
                <w:szCs w:val="20"/>
              </w:rPr>
              <w:t>Forma preukázania:</w:t>
            </w:r>
          </w:p>
          <w:p w14:paraId="3AB516B5" w14:textId="77777777" w:rsidR="002621EC" w:rsidRPr="00FE7003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34E216" w14:textId="5E1B517A" w:rsidR="002621EC" w:rsidRDefault="002621EC" w:rsidP="00D578F7">
            <w:pPr>
              <w:pStyle w:val="Odsekzoznamu"/>
              <w:numPr>
                <w:ilvl w:val="0"/>
                <w:numId w:val="49"/>
              </w:numPr>
              <w:spacing w:before="60" w:after="6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E7003">
              <w:rPr>
                <w:rFonts w:ascii="Arial" w:hAnsi="Arial" w:cs="Arial"/>
                <w:b/>
                <w:color w:val="FF0000"/>
                <w:sz w:val="20"/>
                <w:szCs w:val="20"/>
              </w:rPr>
              <w:t>príloha ŽoPr - Test podniku v ťažkostiach.</w:t>
            </w:r>
          </w:p>
          <w:p w14:paraId="7C286981" w14:textId="77777777" w:rsidR="00D578F7" w:rsidRPr="002C3A60" w:rsidRDefault="00D578F7" w:rsidP="00D578F7">
            <w:pPr>
              <w:spacing w:before="60" w:after="60"/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3A60">
              <w:rPr>
                <w:rFonts w:ascii="Arial" w:hAnsi="Arial" w:cs="Arial"/>
                <w:bCs/>
                <w:sz w:val="20"/>
                <w:szCs w:val="20"/>
              </w:rPr>
              <w:t>Listinná: Originál, alebo úradne overená kópia.</w:t>
            </w:r>
          </w:p>
          <w:p w14:paraId="35647FA6" w14:textId="77777777" w:rsidR="00D578F7" w:rsidRDefault="00D578F7" w:rsidP="00D578F7">
            <w:pPr>
              <w:spacing w:before="60" w:after="60"/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3A60">
              <w:rPr>
                <w:rFonts w:ascii="Arial" w:hAnsi="Arial" w:cs="Arial"/>
                <w:bCs/>
                <w:sz w:val="20"/>
                <w:szCs w:val="20"/>
              </w:rPr>
              <w:t xml:space="preserve">Elektronická: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Excel</w:t>
            </w:r>
            <w:r w:rsidRPr="002C3A60">
              <w:rPr>
                <w:rFonts w:ascii="Arial" w:hAnsi="Arial" w:cs="Arial"/>
                <w:bCs/>
                <w:sz w:val="20"/>
                <w:szCs w:val="20"/>
              </w:rPr>
              <w:t xml:space="preserve"> (vo formáte .</w:t>
            </w:r>
            <w:r>
              <w:rPr>
                <w:rFonts w:ascii="Arial" w:hAnsi="Arial" w:cs="Arial"/>
                <w:bCs/>
                <w:sz w:val="20"/>
                <w:szCs w:val="20"/>
              </w:rPr>
              <w:t>xls</w:t>
            </w:r>
            <w:r w:rsidRPr="002C3A60">
              <w:rPr>
                <w:rFonts w:ascii="Arial" w:hAnsi="Arial" w:cs="Arial"/>
                <w:bCs/>
                <w:sz w:val="20"/>
                <w:szCs w:val="20"/>
              </w:rPr>
              <w:t>) na CD/DVD</w:t>
            </w:r>
          </w:p>
          <w:p w14:paraId="1B31BC8E" w14:textId="77777777" w:rsidR="00D578F7" w:rsidRPr="00FE7003" w:rsidRDefault="00D578F7" w:rsidP="00D578F7">
            <w:pPr>
              <w:pStyle w:val="Odsekzoznamu"/>
              <w:spacing w:before="60" w:after="60"/>
              <w:ind w:left="58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1EE8B81" w14:textId="4F360A9C" w:rsidR="00CA05B3" w:rsidRPr="00D578F7" w:rsidRDefault="002621EC" w:rsidP="00D578F7">
            <w:pPr>
              <w:pStyle w:val="Odsekzoznamu"/>
              <w:numPr>
                <w:ilvl w:val="0"/>
                <w:numId w:val="49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578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príloha ŽoPr - Účtovná závierka </w:t>
            </w:r>
            <w:r w:rsidR="00CA05B3" w:rsidRPr="00D578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(ak nie je zverejnená v registri účtovných závierok) , </w:t>
            </w:r>
            <w:r w:rsidR="00253369" w:rsidRPr="00D578F7">
              <w:rPr>
                <w:rFonts w:ascii="Arial" w:hAnsi="Arial" w:cs="Arial"/>
                <w:b/>
                <w:color w:val="FF0000"/>
                <w:sz w:val="20"/>
                <w:szCs w:val="20"/>
              </w:rPr>
              <w:t>ktoré budú overené podpisom štatutárneho zástupcu/splnomocnenej osoby</w:t>
            </w:r>
            <w:r w:rsidR="00CA05B3" w:rsidRPr="00D578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16BAC915" w14:textId="77777777" w:rsidR="00D578F7" w:rsidRPr="002C3A60" w:rsidRDefault="00D578F7" w:rsidP="00D578F7">
            <w:pPr>
              <w:spacing w:before="60" w:after="60"/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3A60">
              <w:rPr>
                <w:rFonts w:ascii="Arial" w:hAnsi="Arial" w:cs="Arial"/>
                <w:bCs/>
                <w:sz w:val="20"/>
                <w:szCs w:val="20"/>
              </w:rPr>
              <w:t>Listinná: Originál</w:t>
            </w:r>
          </w:p>
          <w:p w14:paraId="3693627C" w14:textId="16C0F6C2" w:rsidR="00D578F7" w:rsidRPr="00D578F7" w:rsidRDefault="00D578F7" w:rsidP="00D578F7">
            <w:pPr>
              <w:ind w:left="22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3A60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Elektronická: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Sken</w:t>
            </w:r>
            <w:r w:rsidRPr="002C3A60">
              <w:rPr>
                <w:rFonts w:ascii="Arial" w:hAnsi="Arial" w:cs="Arial"/>
                <w:bCs/>
                <w:sz w:val="20"/>
                <w:szCs w:val="20"/>
              </w:rPr>
              <w:t xml:space="preserve"> (vo formáte .</w:t>
            </w:r>
            <w:r>
              <w:rPr>
                <w:rFonts w:ascii="Arial" w:hAnsi="Arial" w:cs="Arial"/>
                <w:bCs/>
                <w:sz w:val="20"/>
                <w:szCs w:val="20"/>
              </w:rPr>
              <w:t>pdf</w:t>
            </w:r>
            <w:r w:rsidRPr="002C3A60">
              <w:rPr>
                <w:rFonts w:ascii="Arial" w:hAnsi="Arial" w:cs="Arial"/>
                <w:bCs/>
                <w:sz w:val="20"/>
                <w:szCs w:val="20"/>
              </w:rPr>
              <w:t>) na CD/DVD</w:t>
            </w:r>
          </w:p>
          <w:p w14:paraId="17D25903" w14:textId="276A95A7" w:rsidR="002621EC" w:rsidRPr="00CA05B3" w:rsidRDefault="002621EC" w:rsidP="00CA05B3">
            <w:pPr>
              <w:spacing w:before="60" w:after="6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5EE760" w14:textId="77777777" w:rsidR="002621EC" w:rsidRPr="00CA05B3" w:rsidRDefault="002621EC" w:rsidP="00CA05B3">
            <w:pPr>
              <w:spacing w:before="60" w:after="60"/>
              <w:ind w:left="22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A05B3">
              <w:rPr>
                <w:rFonts w:ascii="Arial" w:hAnsi="Arial" w:cs="Arial"/>
                <w:bCs/>
                <w:sz w:val="20"/>
                <w:szCs w:val="20"/>
              </w:rPr>
              <w:t xml:space="preserve">Pokiaľ je účtovná závierka dostupná na </w:t>
            </w:r>
            <w:hyperlink r:id="rId8" w:history="1">
              <w:r w:rsidRPr="00FE7003">
                <w:t>www.registeruz.sk</w:t>
              </w:r>
            </w:hyperlink>
            <w:r w:rsidRPr="00CA05B3">
              <w:rPr>
                <w:rFonts w:ascii="Arial" w:hAnsi="Arial" w:cs="Arial"/>
                <w:bCs/>
                <w:sz w:val="20"/>
                <w:szCs w:val="20"/>
              </w:rPr>
              <w:t xml:space="preserve"> uvedie žiadateľ v časti 10 Formulára ŽoPr jednoznačný odkaz (link, resp. hypertextový odkaz) na túto závierku.</w:t>
            </w:r>
          </w:p>
          <w:p w14:paraId="1C632730" w14:textId="2B9A9F92" w:rsidR="00291E31" w:rsidRPr="00FE7003" w:rsidRDefault="00291E31" w:rsidP="00FE700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21EC" w:rsidRPr="006A79F0" w14:paraId="5B83CFD5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rPr>
          <w:trHeight w:val="287"/>
        </w:trPr>
        <w:tc>
          <w:tcPr>
            <w:tcW w:w="9997" w:type="dxa"/>
            <w:gridSpan w:val="3"/>
            <w:shd w:val="clear" w:color="auto" w:fill="F2F2F2" w:themeFill="background1" w:themeFillShade="F2"/>
            <w:vAlign w:val="center"/>
          </w:tcPr>
          <w:p w14:paraId="00306448" w14:textId="77777777" w:rsidR="002621EC" w:rsidRPr="00C814AC" w:rsidRDefault="002621EC" w:rsidP="00EC1CE4">
            <w:pPr>
              <w:pStyle w:val="Odsekzoznamu"/>
              <w:keepNext/>
              <w:numPr>
                <w:ilvl w:val="0"/>
                <w:numId w:val="16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10222">
              <w:rPr>
                <w:rFonts w:ascii="Arial" w:hAnsi="Arial" w:cs="Arial"/>
                <w:b/>
                <w:sz w:val="20"/>
                <w:szCs w:val="20"/>
              </w:rPr>
              <w:lastRenderedPageBreak/>
              <w:t>Podmienka finančnej spôsobilosti spolufinancovania projektu</w:t>
            </w:r>
          </w:p>
        </w:tc>
      </w:tr>
      <w:tr w:rsidR="002621EC" w:rsidRPr="006A79F0" w14:paraId="49AAC821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c>
          <w:tcPr>
            <w:tcW w:w="9997" w:type="dxa"/>
            <w:gridSpan w:val="3"/>
            <w:shd w:val="clear" w:color="auto" w:fill="auto"/>
          </w:tcPr>
          <w:p w14:paraId="20604B0D" w14:textId="25262FE8" w:rsidR="002621EC" w:rsidRPr="00D01EF0" w:rsidRDefault="002621EC" w:rsidP="00932F71">
            <w:pPr>
              <w:pStyle w:val="Odsekzoznamu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D01EF0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Forma preukázania:</w:t>
            </w:r>
          </w:p>
          <w:p w14:paraId="164C2CF3" w14:textId="5D0AE824" w:rsidR="002621EC" w:rsidRPr="00D01EF0" w:rsidRDefault="002621EC" w:rsidP="00932F71">
            <w:pPr>
              <w:pStyle w:val="Odsekzoznamu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036520BA" w14:textId="20CA89C6" w:rsidR="002621EC" w:rsidRDefault="002621EC" w:rsidP="00D578F7">
            <w:pPr>
              <w:pStyle w:val="Odsekzoznamu"/>
              <w:numPr>
                <w:ilvl w:val="0"/>
                <w:numId w:val="49"/>
              </w:numPr>
              <w:spacing w:before="60" w:after="60"/>
              <w:contextualSpacing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FE700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príloha ŽoPr - Doklady preukazujúce finančnú spôsobilosť žiadateľa</w:t>
            </w:r>
            <w:r w:rsidR="00291E31" w:rsidRPr="00FE700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 xml:space="preserve"> (ak relevantné)</w:t>
            </w:r>
            <w:r w:rsidRPr="00FE700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.</w:t>
            </w:r>
          </w:p>
          <w:p w14:paraId="15142D06" w14:textId="77777777" w:rsidR="00D578F7" w:rsidRDefault="00D578F7" w:rsidP="00D578F7">
            <w:pPr>
              <w:pStyle w:val="Odsekzoznamu"/>
              <w:spacing w:before="60" w:after="60"/>
              <w:ind w:left="582"/>
              <w:contextualSpacing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14:paraId="7AF6654E" w14:textId="42100C95" w:rsidR="00D578F7" w:rsidRPr="0081541C" w:rsidRDefault="00D578F7" w:rsidP="00D578F7">
            <w:pPr>
              <w:pStyle w:val="Odsekzoznamu"/>
              <w:spacing w:before="60" w:after="60"/>
              <w:ind w:left="58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-v</w:t>
            </w:r>
            <w:r w:rsidRPr="0081541C">
              <w:rPr>
                <w:rFonts w:ascii="Arial" w:hAnsi="Arial" w:cs="Arial"/>
                <w:bCs/>
                <w:sz w:val="20"/>
                <w:szCs w:val="20"/>
              </w:rPr>
              <w:t>ýpis z bankového účtu žiadateľa o disponibilnom zostatku na účte, nie starší ako 3 mesiace ku dňu predloženia ŽoP</w:t>
            </w:r>
            <w:r>
              <w:rPr>
                <w:rFonts w:ascii="Arial" w:hAnsi="Arial" w:cs="Arial"/>
                <w:bCs/>
                <w:sz w:val="20"/>
                <w:szCs w:val="20"/>
              </w:rPr>
              <w:t>r,</w:t>
            </w:r>
          </w:p>
          <w:p w14:paraId="59995B65" w14:textId="7CBF7BF4" w:rsidR="00D578F7" w:rsidRPr="0081541C" w:rsidRDefault="00D578F7" w:rsidP="00D578F7">
            <w:pPr>
              <w:pStyle w:val="Odsekzoznamu"/>
              <w:spacing w:before="60" w:after="60"/>
              <w:ind w:left="58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-p</w:t>
            </w:r>
            <w:r w:rsidRPr="0081541C">
              <w:rPr>
                <w:rFonts w:ascii="Arial" w:hAnsi="Arial" w:cs="Arial"/>
                <w:bCs/>
                <w:sz w:val="20"/>
                <w:szCs w:val="20"/>
              </w:rPr>
              <w:t>otvrdenie komerčnej banky o tom, že žiadateľ disponuje požadovanou výškou finančných prostriedkov, nie staršie ako 3 mesiace ku dňu predloženia ŽoP</w:t>
            </w:r>
            <w:r>
              <w:rPr>
                <w:rFonts w:ascii="Arial" w:hAnsi="Arial" w:cs="Arial"/>
                <w:bCs/>
                <w:sz w:val="20"/>
                <w:szCs w:val="20"/>
              </w:rPr>
              <w:t>r,</w:t>
            </w:r>
          </w:p>
          <w:p w14:paraId="6B54077B" w14:textId="590338F3" w:rsidR="00D578F7" w:rsidRPr="0081541C" w:rsidRDefault="00D578F7" w:rsidP="00D578F7">
            <w:pPr>
              <w:pStyle w:val="Odsekzoznamu"/>
              <w:spacing w:before="60" w:after="60"/>
              <w:ind w:left="58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-z</w:t>
            </w:r>
            <w:r w:rsidRPr="0081541C">
              <w:rPr>
                <w:rFonts w:ascii="Arial" w:hAnsi="Arial" w:cs="Arial"/>
                <w:bCs/>
                <w:sz w:val="20"/>
                <w:szCs w:val="20"/>
              </w:rPr>
              <w:t>áväzný úverový prísľub, nie starší ako 3 mesiace ku dňu predloženia ŽoP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81541C">
              <w:rPr>
                <w:rFonts w:ascii="Arial" w:hAnsi="Arial" w:cs="Arial"/>
                <w:bCs/>
                <w:sz w:val="20"/>
                <w:szCs w:val="20"/>
              </w:rPr>
              <w:t xml:space="preserve"> (ak nie je na vydanom úverom prísľube doba platnosti), resp. s dobou platnosti uvedenou na úverovom prísľube, ktorá nesmie byť kratšia ako 3 mesiace odo dňa predloženia ŽoP</w:t>
            </w:r>
            <w:r>
              <w:rPr>
                <w:rFonts w:ascii="Arial" w:hAnsi="Arial" w:cs="Arial"/>
                <w:bCs/>
                <w:sz w:val="20"/>
                <w:szCs w:val="20"/>
              </w:rPr>
              <w:t>r,</w:t>
            </w:r>
            <w:r w:rsidRPr="0081541C">
              <w:rPr>
                <w:rFonts w:ascii="Arial" w:hAnsi="Arial" w:cs="Arial"/>
                <w:bCs/>
                <w:sz w:val="20"/>
                <w:szCs w:val="20"/>
              </w:rPr>
              <w:t xml:space="preserve"> z ktorého bude zrejmý prísľub banky spolufinancovať projekt zadefinovaný v ŽoP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81541C">
              <w:rPr>
                <w:rFonts w:ascii="Arial" w:hAnsi="Arial" w:cs="Arial"/>
                <w:bCs/>
                <w:sz w:val="20"/>
                <w:szCs w:val="20"/>
              </w:rPr>
              <w:t xml:space="preserve"> minimálne vo výške sumy spolufinancovania zo strany žiadateľa. </w:t>
            </w:r>
          </w:p>
          <w:p w14:paraId="11AFF911" w14:textId="48AE5790" w:rsidR="00D578F7" w:rsidRPr="0081541C" w:rsidRDefault="00D578F7" w:rsidP="00D578F7">
            <w:pPr>
              <w:pStyle w:val="Odsekzoznamu"/>
              <w:spacing w:before="60" w:after="60"/>
              <w:ind w:left="58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-ú</w:t>
            </w:r>
            <w:r w:rsidRPr="0081541C">
              <w:rPr>
                <w:rFonts w:ascii="Arial" w:hAnsi="Arial" w:cs="Arial"/>
                <w:bCs/>
                <w:sz w:val="20"/>
                <w:szCs w:val="20"/>
              </w:rPr>
              <w:t>verová zmluva s komerčnou bankou, z ktorej bude zrejmé, že úver bude slúžiť na financovanie projektu zadefinovaného v ŽoP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81541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6F2AC90" w14:textId="77777777" w:rsidR="00D578F7" w:rsidRPr="0081541C" w:rsidRDefault="00D578F7" w:rsidP="00D578F7">
            <w:pPr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8064F7" w14:textId="77777777" w:rsidR="00D578F7" w:rsidRDefault="00D578F7" w:rsidP="00D578F7">
            <w:pPr>
              <w:spacing w:before="60" w:after="60"/>
              <w:ind w:left="2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Vzor záväzného úverového prísľubu tvorí súčasť príloh k ŽoPr.</w:t>
            </w:r>
          </w:p>
          <w:p w14:paraId="57AE202F" w14:textId="77777777" w:rsidR="00D578F7" w:rsidRDefault="00D578F7" w:rsidP="00D578F7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159DB7" w14:textId="77777777" w:rsidR="00D578F7" w:rsidRDefault="00D578F7" w:rsidP="00D578F7">
            <w:pPr>
              <w:spacing w:before="60" w:after="60"/>
              <w:ind w:left="17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A60">
              <w:rPr>
                <w:rFonts w:ascii="Arial" w:hAnsi="Arial" w:cs="Arial"/>
                <w:b/>
                <w:bCs/>
                <w:sz w:val="20"/>
                <w:szCs w:val="20"/>
              </w:rPr>
              <w:t>Forma predloženia prílohy</w:t>
            </w:r>
          </w:p>
          <w:p w14:paraId="2E504BE0" w14:textId="77777777" w:rsidR="00D578F7" w:rsidRDefault="00D578F7" w:rsidP="00D578F7">
            <w:pPr>
              <w:spacing w:before="60" w:after="60"/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7B9469" w14:textId="77777777" w:rsidR="00D578F7" w:rsidRPr="002C3A60" w:rsidRDefault="00D578F7" w:rsidP="00D578F7">
            <w:pPr>
              <w:spacing w:before="60" w:after="60"/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3A60">
              <w:rPr>
                <w:rFonts w:ascii="Arial" w:hAnsi="Arial" w:cs="Arial"/>
                <w:bCs/>
                <w:sz w:val="20"/>
                <w:szCs w:val="20"/>
              </w:rPr>
              <w:t>Listinná: Originál, alebo úradne overená kópia.</w:t>
            </w:r>
          </w:p>
          <w:p w14:paraId="2D72F598" w14:textId="74F95749" w:rsidR="00D578F7" w:rsidRPr="00D578F7" w:rsidRDefault="00D578F7" w:rsidP="00D578F7">
            <w:pPr>
              <w:spacing w:before="60" w:after="60"/>
              <w:ind w:left="22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C3A60">
              <w:rPr>
                <w:rFonts w:ascii="Arial" w:hAnsi="Arial" w:cs="Arial"/>
                <w:bCs/>
                <w:sz w:val="20"/>
                <w:szCs w:val="20"/>
              </w:rPr>
              <w:t xml:space="preserve">Elektronická: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Sken</w:t>
            </w:r>
            <w:r w:rsidRPr="002C3A60">
              <w:rPr>
                <w:rFonts w:ascii="Arial" w:hAnsi="Arial" w:cs="Arial"/>
                <w:bCs/>
                <w:sz w:val="20"/>
                <w:szCs w:val="20"/>
              </w:rPr>
              <w:t xml:space="preserve"> (vo formáte .</w:t>
            </w:r>
            <w:r>
              <w:rPr>
                <w:rFonts w:ascii="Arial" w:hAnsi="Arial" w:cs="Arial"/>
                <w:bCs/>
                <w:sz w:val="20"/>
                <w:szCs w:val="20"/>
              </w:rPr>
              <w:t>pdf</w:t>
            </w:r>
            <w:r w:rsidRPr="002C3A60">
              <w:rPr>
                <w:rFonts w:ascii="Arial" w:hAnsi="Arial" w:cs="Arial"/>
                <w:bCs/>
                <w:sz w:val="20"/>
                <w:szCs w:val="20"/>
              </w:rPr>
              <w:t>) na CD/DVD</w:t>
            </w:r>
          </w:p>
          <w:p w14:paraId="59A526C2" w14:textId="77777777" w:rsidR="002621EC" w:rsidRPr="00D01EF0" w:rsidRDefault="002621EC" w:rsidP="00932F71">
            <w:pPr>
              <w:spacing w:before="60" w:after="60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CCBA3E" w14:textId="3974E493" w:rsidR="002621EC" w:rsidRPr="00D01EF0" w:rsidRDefault="002621EC" w:rsidP="00932F71">
            <w:pPr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4" w:name="_Hlk500340823"/>
            <w:r w:rsidRPr="00D01EF0">
              <w:rPr>
                <w:rFonts w:ascii="Arial" w:hAnsi="Arial" w:cs="Arial"/>
                <w:bCs/>
                <w:sz w:val="20"/>
                <w:szCs w:val="20"/>
              </w:rPr>
              <w:t>Žiadateľ, ktor</w:t>
            </w:r>
            <w:r w:rsidR="00291E31">
              <w:rPr>
                <w:rFonts w:ascii="Arial" w:hAnsi="Arial" w:cs="Arial"/>
                <w:bCs/>
                <w:sz w:val="20"/>
                <w:szCs w:val="20"/>
              </w:rPr>
              <w:t>ý</w:t>
            </w:r>
            <w:r w:rsidRPr="00D01EF0">
              <w:rPr>
                <w:rFonts w:ascii="Arial" w:hAnsi="Arial" w:cs="Arial"/>
                <w:bCs/>
                <w:sz w:val="20"/>
                <w:szCs w:val="20"/>
              </w:rPr>
              <w:t xml:space="preserve"> podľa podmienok financovania </w:t>
            </w:r>
            <w:r w:rsidR="00291E31">
              <w:rPr>
                <w:rFonts w:ascii="Arial" w:hAnsi="Arial" w:cs="Arial"/>
                <w:bCs/>
                <w:sz w:val="20"/>
                <w:szCs w:val="20"/>
              </w:rPr>
              <w:t>žiada</w:t>
            </w:r>
            <w:r w:rsidRPr="00D01E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príspevok minimálne</w:t>
            </w:r>
            <w:r w:rsidRPr="00D01EF0">
              <w:rPr>
                <w:rFonts w:ascii="Arial" w:hAnsi="Arial" w:cs="Arial"/>
                <w:bCs/>
                <w:sz w:val="20"/>
                <w:szCs w:val="20"/>
              </w:rPr>
              <w:t xml:space="preserve"> vo výške 9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D01EF0">
              <w:rPr>
                <w:rFonts w:ascii="Arial" w:hAnsi="Arial" w:cs="Arial"/>
                <w:bCs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oprávnených výdavkov</w:t>
            </w:r>
            <w:r w:rsidRPr="00D01EF0">
              <w:rPr>
                <w:rFonts w:ascii="Arial" w:hAnsi="Arial" w:cs="Arial"/>
                <w:bCs/>
                <w:sz w:val="20"/>
                <w:szCs w:val="20"/>
              </w:rPr>
              <w:t xml:space="preserve"> v časti </w:t>
            </w:r>
            <w:r w:rsidRPr="00FE7003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D01EF0">
              <w:rPr>
                <w:rFonts w:ascii="Arial" w:hAnsi="Arial" w:cs="Arial"/>
                <w:bCs/>
                <w:sz w:val="20"/>
                <w:szCs w:val="20"/>
              </w:rPr>
              <w:t xml:space="preserve"> Formulára ŽoPr čestne vyhlási, že zabezpečí spolufinancovanie projektu v potrebnej výške. Žiadateľ nepredkladá žiadnu osobitnú prílohu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ŽoPr</w:t>
            </w:r>
            <w:r w:rsidRPr="00D01EF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bookmarkEnd w:id="4"/>
          <w:p w14:paraId="5C11A73A" w14:textId="77777777" w:rsidR="002621EC" w:rsidRPr="00D01EF0" w:rsidRDefault="002621EC" w:rsidP="00932F71">
            <w:pPr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334A01" w14:textId="0678A2A5" w:rsidR="00291E31" w:rsidRPr="00FE7003" w:rsidRDefault="002621EC" w:rsidP="00FE7003">
            <w:pPr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01EF0">
              <w:rPr>
                <w:rFonts w:ascii="Arial" w:hAnsi="Arial" w:cs="Arial"/>
                <w:bCs/>
                <w:sz w:val="20"/>
                <w:szCs w:val="20"/>
              </w:rPr>
              <w:t>Žiadateľ, ktor</w:t>
            </w:r>
            <w:r w:rsidR="00291E31">
              <w:rPr>
                <w:rFonts w:ascii="Arial" w:hAnsi="Arial" w:cs="Arial"/>
                <w:bCs/>
                <w:sz w:val="20"/>
                <w:szCs w:val="20"/>
              </w:rPr>
              <w:t>ý</w:t>
            </w:r>
            <w:r w:rsidRPr="00D01E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1E31">
              <w:rPr>
                <w:rFonts w:ascii="Arial" w:hAnsi="Arial" w:cs="Arial"/>
                <w:bCs/>
                <w:sz w:val="20"/>
                <w:szCs w:val="20"/>
              </w:rPr>
              <w:t>žiada</w:t>
            </w:r>
            <w:r w:rsidRPr="00D01E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príspevok</w:t>
            </w:r>
            <w:r w:rsidRPr="00D01EF0">
              <w:rPr>
                <w:rFonts w:ascii="Arial" w:hAnsi="Arial" w:cs="Arial"/>
                <w:bCs/>
                <w:sz w:val="20"/>
                <w:szCs w:val="20"/>
              </w:rPr>
              <w:t xml:space="preserve"> vo výške nižš</w:t>
            </w:r>
            <w:r>
              <w:rPr>
                <w:rFonts w:ascii="Arial" w:hAnsi="Arial" w:cs="Arial"/>
                <w:bCs/>
                <w:sz w:val="20"/>
                <w:szCs w:val="20"/>
              </w:rPr>
              <w:t>ej</w:t>
            </w:r>
            <w:r w:rsidRPr="00D01EF0">
              <w:rPr>
                <w:rFonts w:ascii="Arial" w:hAnsi="Arial" w:cs="Arial"/>
                <w:bCs/>
                <w:sz w:val="20"/>
                <w:szCs w:val="20"/>
              </w:rPr>
              <w:t xml:space="preserve"> ako 9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D01EF0">
              <w:rPr>
                <w:rFonts w:ascii="Arial" w:hAnsi="Arial" w:cs="Arial"/>
                <w:bCs/>
                <w:sz w:val="20"/>
                <w:szCs w:val="20"/>
              </w:rPr>
              <w:t>% v časti 10 Formulára ŽoPr čestne vyhlási, že zabezpečí spolufinancovanie projektu v potrebnej výške a zároveň predkladá osobitnú prílohu ŽoPr v závislosti od spôsobu preukázania disponibilných prostriedkov.</w:t>
            </w:r>
          </w:p>
        </w:tc>
      </w:tr>
      <w:tr w:rsidR="002621EC" w:rsidRPr="006A79F0" w14:paraId="23DD580B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rPr>
          <w:trHeight w:val="287"/>
        </w:trPr>
        <w:tc>
          <w:tcPr>
            <w:tcW w:w="9997" w:type="dxa"/>
            <w:gridSpan w:val="3"/>
            <w:shd w:val="clear" w:color="auto" w:fill="F2F2F2" w:themeFill="background1" w:themeFillShade="F2"/>
            <w:vAlign w:val="center"/>
          </w:tcPr>
          <w:p w14:paraId="57E5BF00" w14:textId="56012005" w:rsidR="002621EC" w:rsidRPr="00C814AC" w:rsidRDefault="002621EC" w:rsidP="00EC1CE4">
            <w:pPr>
              <w:pStyle w:val="Odsekzoznamu"/>
              <w:numPr>
                <w:ilvl w:val="0"/>
                <w:numId w:val="16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B69">
              <w:rPr>
                <w:rFonts w:ascii="Arial" w:hAnsi="Arial" w:cs="Arial"/>
                <w:b/>
                <w:sz w:val="20"/>
                <w:szCs w:val="20"/>
              </w:rPr>
              <w:t xml:space="preserve">Podmienka, že štatutárny orgán, ani žiadny člen štatutárneho orgánu, ani prokurista/i, ani osoba splnomocnená zastupovať žiadateľa </w:t>
            </w:r>
            <w:r>
              <w:rPr>
                <w:rFonts w:ascii="Arial" w:hAnsi="Arial" w:cs="Arial"/>
                <w:b/>
                <w:sz w:val="20"/>
                <w:szCs w:val="20"/>
              </w:rPr>
              <w:t>v procese schvaľovania žiadosti o príspevok</w:t>
            </w:r>
            <w:r w:rsidRPr="00734B69">
              <w:rPr>
                <w:rFonts w:ascii="Arial" w:hAnsi="Arial" w:cs="Arial"/>
                <w:b/>
                <w:sz w:val="20"/>
                <w:szCs w:val="20"/>
              </w:rPr>
              <w:t xml:space="preserve"> neboli právoplatne odsúdení za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niektorý z vybraných </w:t>
            </w:r>
            <w:r w:rsidRPr="00734B69">
              <w:rPr>
                <w:rFonts w:ascii="Arial" w:hAnsi="Arial" w:cs="Arial"/>
                <w:b/>
                <w:sz w:val="20"/>
                <w:szCs w:val="20"/>
              </w:rPr>
              <w:t>trestný</w:t>
            </w:r>
            <w:r>
              <w:rPr>
                <w:rFonts w:ascii="Arial" w:hAnsi="Arial" w:cs="Arial"/>
                <w:b/>
                <w:sz w:val="20"/>
                <w:szCs w:val="20"/>
              </w:rPr>
              <w:t>ch</w:t>
            </w:r>
            <w:r w:rsidRPr="00734B69">
              <w:rPr>
                <w:rFonts w:ascii="Arial" w:hAnsi="Arial" w:cs="Arial"/>
                <w:b/>
                <w:sz w:val="20"/>
                <w:szCs w:val="20"/>
              </w:rPr>
              <w:t xml:space="preserve"> čin</w:t>
            </w:r>
            <w:r>
              <w:rPr>
                <w:rFonts w:ascii="Arial" w:hAnsi="Arial" w:cs="Arial"/>
                <w:b/>
                <w:sz w:val="20"/>
                <w:szCs w:val="20"/>
              </w:rPr>
              <w:t>ov</w:t>
            </w:r>
            <w:r w:rsidRPr="00734B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621EC" w:rsidRPr="006A79F0" w14:paraId="32030BD6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c>
          <w:tcPr>
            <w:tcW w:w="9997" w:type="dxa"/>
            <w:gridSpan w:val="3"/>
            <w:shd w:val="clear" w:color="auto" w:fill="auto"/>
          </w:tcPr>
          <w:p w14:paraId="4BE2235D" w14:textId="77777777" w:rsidR="002621EC" w:rsidRDefault="002621EC" w:rsidP="00932F71">
            <w:pPr>
              <w:pStyle w:val="Odsekzoznamu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preukázania:</w:t>
            </w:r>
          </w:p>
          <w:p w14:paraId="5B23C77B" w14:textId="06A8A536" w:rsidR="002621EC" w:rsidRDefault="002621EC" w:rsidP="00D578F7">
            <w:pPr>
              <w:pStyle w:val="Odsekzoznamu"/>
              <w:numPr>
                <w:ilvl w:val="0"/>
                <w:numId w:val="49"/>
              </w:numPr>
              <w:spacing w:before="60" w:after="60"/>
              <w:contextualSpacing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E7003">
              <w:rPr>
                <w:rFonts w:ascii="Arial" w:hAnsi="Arial" w:cs="Arial"/>
                <w:b/>
                <w:color w:val="FF0000"/>
                <w:sz w:val="20"/>
                <w:szCs w:val="20"/>
              </w:rPr>
              <w:t>Výpis z registra trestov fyzických osôb</w:t>
            </w:r>
            <w:r w:rsidR="008768E8" w:rsidRPr="00FE700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0ED6AED5" w14:textId="77777777" w:rsidR="00D578F7" w:rsidRPr="002C3A60" w:rsidRDefault="00D578F7" w:rsidP="00D578F7">
            <w:pPr>
              <w:spacing w:before="60" w:after="60"/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3A60">
              <w:rPr>
                <w:rFonts w:ascii="Arial" w:hAnsi="Arial" w:cs="Arial"/>
                <w:bCs/>
                <w:sz w:val="20"/>
                <w:szCs w:val="20"/>
              </w:rPr>
              <w:t>Listinná: Originál, alebo úradne overená kópia.</w:t>
            </w:r>
          </w:p>
          <w:p w14:paraId="3B792812" w14:textId="5CFDED48" w:rsidR="00D578F7" w:rsidRPr="00D578F7" w:rsidRDefault="00D578F7" w:rsidP="00D578F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8F7">
              <w:rPr>
                <w:rFonts w:ascii="Arial" w:hAnsi="Arial" w:cs="Arial"/>
                <w:bCs/>
                <w:sz w:val="20"/>
                <w:szCs w:val="20"/>
              </w:rPr>
              <w:t>Elektronická: Sken (vo formáte .pdf) na CD/DVD</w:t>
            </w:r>
          </w:p>
        </w:tc>
      </w:tr>
      <w:tr w:rsidR="002621EC" w:rsidRPr="006A79F0" w14:paraId="08B818FA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rPr>
          <w:trHeight w:val="287"/>
        </w:trPr>
        <w:tc>
          <w:tcPr>
            <w:tcW w:w="9997" w:type="dxa"/>
            <w:gridSpan w:val="3"/>
            <w:shd w:val="clear" w:color="auto" w:fill="F2F2F2" w:themeFill="background1" w:themeFillShade="F2"/>
            <w:vAlign w:val="center"/>
          </w:tcPr>
          <w:p w14:paraId="2D0089ED" w14:textId="77777777" w:rsidR="002621EC" w:rsidRPr="00C814AC" w:rsidRDefault="002621EC" w:rsidP="00EC1CE4">
            <w:pPr>
              <w:pStyle w:val="Odsekzoznamu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Oprávnenosť aktivít projektu</w:t>
            </w:r>
          </w:p>
        </w:tc>
      </w:tr>
      <w:tr w:rsidR="002621EC" w:rsidRPr="006A79F0" w14:paraId="001A8387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c>
          <w:tcPr>
            <w:tcW w:w="9997" w:type="dxa"/>
            <w:gridSpan w:val="3"/>
            <w:shd w:val="clear" w:color="auto" w:fill="auto"/>
          </w:tcPr>
          <w:p w14:paraId="19A2D410" w14:textId="77777777" w:rsidR="002621EC" w:rsidRDefault="002621EC" w:rsidP="00932F71">
            <w:pPr>
              <w:pStyle w:val="Odsekzoznamu"/>
              <w:widowControl w:val="0"/>
              <w:spacing w:before="60" w:after="60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A5F">
              <w:rPr>
                <w:rFonts w:ascii="Arial" w:hAnsi="Arial" w:cs="Arial"/>
                <w:b/>
                <w:bCs/>
                <w:sz w:val="20"/>
                <w:szCs w:val="20"/>
              </w:rPr>
              <w:t>Opis podmienky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6AE27DB" w14:textId="77777777" w:rsidR="002621EC" w:rsidRDefault="002621EC" w:rsidP="00932F71">
            <w:pPr>
              <w:pStyle w:val="Odsekzoznamu"/>
              <w:widowControl w:val="0"/>
              <w:spacing w:before="60" w:after="60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3BBF52" w14:textId="77777777" w:rsidR="002621EC" w:rsidRDefault="002621EC" w:rsidP="00932F71">
            <w:pPr>
              <w:pStyle w:val="Odsekzoznamu"/>
              <w:widowControl w:val="0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7B8E">
              <w:rPr>
                <w:rFonts w:ascii="Arial" w:hAnsi="Arial" w:cs="Arial"/>
                <w:bCs/>
                <w:sz w:val="20"/>
                <w:szCs w:val="20"/>
              </w:rPr>
              <w:t xml:space="preserve">Hlavné aktivity projektu musia byť vo vecnom súlade s typmi oprávnených aktivít, 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podporu</w:t>
            </w:r>
            <w:r w:rsidRPr="00BE7B8E">
              <w:rPr>
                <w:rFonts w:ascii="Arial" w:hAnsi="Arial" w:cs="Arial"/>
                <w:bCs/>
                <w:sz w:val="20"/>
                <w:szCs w:val="20"/>
              </w:rPr>
              <w:t xml:space="preserve"> ktorých je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zameraná</w:t>
            </w:r>
            <w:r w:rsidRPr="00BE7B8E">
              <w:rPr>
                <w:rFonts w:ascii="Arial" w:hAnsi="Arial" w:cs="Arial"/>
                <w:bCs/>
                <w:sz w:val="20"/>
                <w:szCs w:val="20"/>
              </w:rPr>
              <w:t xml:space="preserve"> táto výzva.</w:t>
            </w:r>
          </w:p>
          <w:p w14:paraId="3927808F" w14:textId="77777777" w:rsidR="002621EC" w:rsidRDefault="002621EC" w:rsidP="00932F71">
            <w:pPr>
              <w:pStyle w:val="Odsekzoznamu"/>
              <w:widowControl w:val="0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7BCAA3" w14:textId="77777777" w:rsidR="002621EC" w:rsidRDefault="002621EC" w:rsidP="00932F71">
            <w:pPr>
              <w:pStyle w:val="Odsekzoznamu"/>
              <w:widowControl w:val="0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7B8E">
              <w:rPr>
                <w:rFonts w:ascii="Arial" w:hAnsi="Arial" w:cs="Arial"/>
                <w:bCs/>
                <w:sz w:val="20"/>
                <w:szCs w:val="20"/>
              </w:rPr>
              <w:t xml:space="preserve">V rámci tejto výzvy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</w:t>
            </w:r>
            <w:r w:rsidRPr="00BE7B8E">
              <w:rPr>
                <w:rFonts w:ascii="Arial" w:hAnsi="Arial" w:cs="Arial"/>
                <w:bCs/>
                <w:sz w:val="20"/>
                <w:szCs w:val="20"/>
              </w:rPr>
              <w:t xml:space="preserve"> oprávnen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á</w:t>
            </w:r>
            <w:r w:rsidRPr="00BE7B8E">
              <w:rPr>
                <w:rFonts w:ascii="Arial" w:hAnsi="Arial" w:cs="Arial"/>
                <w:bCs/>
                <w:sz w:val="20"/>
                <w:szCs w:val="20"/>
              </w:rPr>
              <w:t xml:space="preserve"> nasledovn</w:t>
            </w:r>
            <w:r>
              <w:rPr>
                <w:rFonts w:ascii="Arial" w:hAnsi="Arial" w:cs="Arial"/>
                <w:bCs/>
                <w:sz w:val="20"/>
                <w:szCs w:val="20"/>
              </w:rPr>
              <w:t>á</w:t>
            </w:r>
            <w:r w:rsidRPr="00BE7B8E">
              <w:rPr>
                <w:rFonts w:ascii="Arial" w:hAnsi="Arial" w:cs="Arial"/>
                <w:bCs/>
                <w:sz w:val="20"/>
                <w:szCs w:val="20"/>
              </w:rPr>
              <w:t xml:space="preserve"> aktivit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BE7B8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7199D25" w14:textId="77777777" w:rsidR="002621EC" w:rsidRDefault="002621EC" w:rsidP="00932F71">
            <w:pPr>
              <w:pStyle w:val="Odsekzoznamu"/>
              <w:widowControl w:val="0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AE4452" w14:textId="0B1173DD" w:rsidR="002621EC" w:rsidRDefault="00761BB6" w:rsidP="00932F71">
            <w:pPr>
              <w:pStyle w:val="Odsekzoznamu"/>
              <w:widowControl w:val="0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1076510678"/>
                <w:placeholder>
                  <w:docPart w:val="5BF5158A5A074ACB97682B773245455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tné služby" w:value="C2 Terénne a ambula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22B0F">
                  <w:rPr>
                    <w:rFonts w:ascii="Arial" w:hAnsi="Arial" w:cs="Arial"/>
                    <w:sz w:val="22"/>
                  </w:rPr>
                  <w:t>C1 Komunitné sociálne služby</w:t>
                </w:r>
              </w:sdtContent>
            </w:sdt>
          </w:p>
          <w:p w14:paraId="547FDA40" w14:textId="77777777" w:rsidR="002621EC" w:rsidRDefault="002621EC" w:rsidP="00932F71">
            <w:pPr>
              <w:pStyle w:val="Odsekzoznamu"/>
              <w:widowControl w:val="0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Style w:val="Deloittetable21"/>
              <w:tblW w:w="9746" w:type="dxa"/>
              <w:tblBorders>
                <w:top w:val="single" w:sz="4" w:space="0" w:color="4F81BD"/>
                <w:left w:val="single" w:sz="4" w:space="0" w:color="4F81BD"/>
                <w:bottom w:val="single" w:sz="4" w:space="0" w:color="4F81BD"/>
                <w:right w:val="single" w:sz="4" w:space="0" w:color="4F81BD"/>
                <w:insideH w:val="single" w:sz="4" w:space="0" w:color="4F81BD"/>
                <w:insideV w:val="single" w:sz="4" w:space="0" w:color="4F81BD"/>
              </w:tblBorders>
              <w:tblLook w:val="04A0" w:firstRow="1" w:lastRow="0" w:firstColumn="1" w:lastColumn="0" w:noHBand="0" w:noVBand="1"/>
            </w:tblPr>
            <w:tblGrid>
              <w:gridCol w:w="3937"/>
              <w:gridCol w:w="5809"/>
            </w:tblGrid>
            <w:tr w:rsidR="00051A1E" w:rsidRPr="009B0208" w14:paraId="4F64B6DC" w14:textId="77777777" w:rsidTr="00051A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37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FFFFFF" w:themeFill="background1"/>
                </w:tcPr>
                <w:p w14:paraId="6FFF136D" w14:textId="77777777" w:rsidR="00051A1E" w:rsidRPr="00051A1E" w:rsidRDefault="00051A1E" w:rsidP="00051A1E">
                  <w:pPr>
                    <w:pStyle w:val="Default"/>
                    <w:widowControl w:val="0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19"/>
                      <w:szCs w:val="19"/>
                      <w:lang w:val="sk-SK"/>
                    </w:rPr>
                  </w:pPr>
                  <w:r w:rsidRPr="00051A1E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19"/>
                      <w:szCs w:val="19"/>
                      <w:lang w:val="sk-SK"/>
                    </w:rPr>
                    <w:t>021 – Stavebné práce vo výške obstarávacej ceny</w:t>
                  </w:r>
                </w:p>
              </w:tc>
              <w:tc>
                <w:tcPr>
                  <w:tcW w:w="5809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FFFFFF" w:themeFill="background1"/>
                </w:tcPr>
                <w:p w14:paraId="279932E9" w14:textId="77777777" w:rsidR="00051A1E" w:rsidRPr="00051A1E" w:rsidRDefault="00051A1E" w:rsidP="00051A1E">
                  <w:pPr>
                    <w:pStyle w:val="Default"/>
                    <w:widowControl w:val="0"/>
                    <w:numPr>
                      <w:ilvl w:val="0"/>
                      <w:numId w:val="51"/>
                    </w:num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19"/>
                      <w:szCs w:val="19"/>
                      <w:lang w:val="sk-SK"/>
                    </w:rPr>
                  </w:pPr>
                  <w:r w:rsidRPr="00051A1E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19"/>
                      <w:szCs w:val="19"/>
                      <w:lang w:val="sk-SK"/>
                    </w:rPr>
                    <w:t xml:space="preserve">realizácia nových objektov a zariadení komunitných sociálnych služieb, </w:t>
                  </w:r>
                </w:p>
                <w:p w14:paraId="3B42E74B" w14:textId="77777777" w:rsidR="00051A1E" w:rsidRPr="00051A1E" w:rsidRDefault="00051A1E" w:rsidP="00051A1E">
                  <w:pPr>
                    <w:pStyle w:val="Default"/>
                    <w:widowControl w:val="0"/>
                    <w:numPr>
                      <w:ilvl w:val="0"/>
                      <w:numId w:val="51"/>
                    </w:num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19"/>
                      <w:szCs w:val="19"/>
                      <w:lang w:val="sk-SK"/>
                    </w:rPr>
                  </w:pPr>
                  <w:r w:rsidRPr="00051A1E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19"/>
                      <w:szCs w:val="19"/>
                      <w:lang w:val="sk-SK"/>
                    </w:rPr>
                    <w:t xml:space="preserve">rekonštrukcia a modernizácia objektov a zariadení komunitných sociálnych služieb, </w:t>
                  </w:r>
                </w:p>
                <w:p w14:paraId="10AFE923" w14:textId="77777777" w:rsidR="00051A1E" w:rsidRPr="00051A1E" w:rsidRDefault="00051A1E" w:rsidP="00051A1E">
                  <w:pPr>
                    <w:pStyle w:val="Default"/>
                    <w:widowControl w:val="0"/>
                    <w:numPr>
                      <w:ilvl w:val="0"/>
                      <w:numId w:val="51"/>
                    </w:num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19"/>
                      <w:szCs w:val="19"/>
                      <w:lang w:val="sk-SK"/>
                    </w:rPr>
                  </w:pPr>
                  <w:r w:rsidRPr="00051A1E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19"/>
                      <w:szCs w:val="19"/>
                      <w:lang w:val="sk-SK"/>
                    </w:rPr>
                    <w:t xml:space="preserve">prístavby, nadstavby, stavebné úpravy objektov a zariadení komunitných sociálnych služieb, </w:t>
                  </w:r>
                </w:p>
                <w:p w14:paraId="478FA2BB" w14:textId="77777777" w:rsidR="00051A1E" w:rsidRPr="00051A1E" w:rsidRDefault="00051A1E" w:rsidP="00051A1E">
                  <w:pPr>
                    <w:pStyle w:val="Default"/>
                    <w:widowControl w:val="0"/>
                    <w:numPr>
                      <w:ilvl w:val="0"/>
                      <w:numId w:val="51"/>
                    </w:num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19"/>
                      <w:szCs w:val="19"/>
                      <w:lang w:val="sk-SK"/>
                    </w:rPr>
                  </w:pPr>
                  <w:r w:rsidRPr="00051A1E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19"/>
                      <w:szCs w:val="19"/>
                      <w:lang w:val="sk-SK"/>
                    </w:rPr>
                    <w:t>stavebno-technické úpravy areálu zariadenia komunitných sociálnych služieb, sadové úpravy a zeleň,</w:t>
                  </w:r>
                </w:p>
                <w:p w14:paraId="6C62B08E" w14:textId="77777777" w:rsidR="00051A1E" w:rsidRPr="00051A1E" w:rsidRDefault="00051A1E" w:rsidP="00051A1E">
                  <w:pPr>
                    <w:pStyle w:val="Default"/>
                    <w:widowControl w:val="0"/>
                    <w:numPr>
                      <w:ilvl w:val="0"/>
                      <w:numId w:val="51"/>
                    </w:num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19"/>
                      <w:szCs w:val="19"/>
                      <w:lang w:val="sk-SK"/>
                    </w:rPr>
                  </w:pPr>
                  <w:r w:rsidRPr="00051A1E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19"/>
                      <w:szCs w:val="19"/>
                      <w:lang w:val="sk-SK"/>
                    </w:rPr>
                    <w:t>ako doplnková aktivita k stavebným úpravám budov rekonštrukcia stavieb so zameraním na zvyšovanie energetickej hospodárnosti budov:</w:t>
                  </w:r>
                </w:p>
                <w:p w14:paraId="211C2283" w14:textId="77777777" w:rsidR="00051A1E" w:rsidRPr="009B0208" w:rsidRDefault="00051A1E" w:rsidP="00051A1E">
                  <w:pPr>
                    <w:pStyle w:val="Default"/>
                    <w:widowControl w:val="0"/>
                    <w:numPr>
                      <w:ilvl w:val="0"/>
                      <w:numId w:val="52"/>
                    </w:numPr>
                    <w:ind w:left="1041" w:hanging="283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  <w:lang w:val="sk-SK"/>
                    </w:rPr>
                  </w:pPr>
                  <w:r w:rsidRPr="00051A1E">
                    <w:rPr>
                      <w:rFonts w:asciiTheme="minorHAnsi" w:hAnsiTheme="minorHAnsi" w:cstheme="minorHAnsi"/>
                      <w:b w:val="0"/>
                      <w:bCs/>
                      <w:color w:val="auto"/>
                      <w:sz w:val="19"/>
                      <w:szCs w:val="19"/>
                      <w:lang w:val="sk-SK"/>
                    </w:rPr>
                    <w:t>realizácia opatrení na zlepšenie tepelno-technických vlastností konštrukcií, najmä obnova obvodového plášťa, oprava a výmena strešného plášťa vrátane strešnej krytiny, resp. povrchu plochých striech, oprava a výmena výplňových konštrukcií, opravy technického, energetického alebo technologického vybavenia a zariadení objektu, ako aj výmena jeho súčastí (najmä výmena zdrojov tepla, vykurovacích telies a vnútorných inštalačných rozvodov),</w:t>
                  </w:r>
                </w:p>
              </w:tc>
            </w:tr>
            <w:tr w:rsidR="00051A1E" w:rsidRPr="009B0208" w14:paraId="27EE90F4" w14:textId="77777777" w:rsidTr="00051A1E">
              <w:trPr>
                <w:trHeight w:val="4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37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FFFFFF" w:themeFill="background1"/>
                </w:tcPr>
                <w:p w14:paraId="65C7E365" w14:textId="77777777" w:rsidR="00051A1E" w:rsidRPr="009B0208" w:rsidRDefault="00051A1E" w:rsidP="00051A1E">
                  <w:pPr>
                    <w:pStyle w:val="Default"/>
                    <w:widowControl w:val="0"/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  <w:lang w:val="sk-SK"/>
                    </w:rPr>
                  </w:pPr>
                  <w:r w:rsidRPr="009B0208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  <w:lang w:val="sk-SK"/>
                    </w:rPr>
                    <w:t>022 – Samostatné hnuteľné veci a súbory hnuteľných vecí vo výške obstarávacej ceny</w:t>
                  </w:r>
                </w:p>
              </w:tc>
              <w:tc>
                <w:tcPr>
                  <w:tcW w:w="5809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FFFFFF" w:themeFill="background1"/>
                </w:tcPr>
                <w:p w14:paraId="406B92DA" w14:textId="77777777" w:rsidR="00051A1E" w:rsidRPr="009B0208" w:rsidRDefault="00051A1E" w:rsidP="00051A1E">
                  <w:pPr>
                    <w:pStyle w:val="Default"/>
                    <w:widowControl w:val="0"/>
                    <w:numPr>
                      <w:ilvl w:val="0"/>
                      <w:numId w:val="51"/>
                    </w:num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  <w:lang w:val="sk-SK"/>
                    </w:rPr>
                  </w:pPr>
                  <w:r w:rsidRPr="009B0208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  <w:lang w:val="sk-SK"/>
                    </w:rPr>
                    <w:t xml:space="preserve">nákup interiérového vybavenia zariadení komunitných sociálnych služieb, </w:t>
                  </w:r>
                </w:p>
                <w:p w14:paraId="79ED8404" w14:textId="77777777" w:rsidR="00051A1E" w:rsidRPr="009B0208" w:rsidRDefault="00051A1E" w:rsidP="00051A1E">
                  <w:pPr>
                    <w:pStyle w:val="Default"/>
                    <w:widowControl w:val="0"/>
                    <w:numPr>
                      <w:ilvl w:val="0"/>
                      <w:numId w:val="51"/>
                    </w:num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  <w:lang w:val="sk-SK"/>
                    </w:rPr>
                  </w:pPr>
                  <w:r w:rsidRPr="009B0208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  <w:lang w:val="sk-SK"/>
                    </w:rPr>
                    <w:t>nákup prevádzkových strojov, prístrojov a zariadení vrátane prvého zaškolenia obsluhy (ak relevantné)</w:t>
                  </w:r>
                </w:p>
              </w:tc>
            </w:tr>
            <w:tr w:rsidR="00051A1E" w:rsidRPr="009B0208" w14:paraId="2505E14B" w14:textId="77777777" w:rsidTr="00051A1E">
              <w:trPr>
                <w:trHeight w:val="4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37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FFFFFF" w:themeFill="background1"/>
                </w:tcPr>
                <w:p w14:paraId="063BB217" w14:textId="77777777" w:rsidR="00051A1E" w:rsidRPr="009B0208" w:rsidRDefault="00051A1E" w:rsidP="00051A1E">
                  <w:pPr>
                    <w:pStyle w:val="Default"/>
                    <w:widowControl w:val="0"/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  <w:lang w:val="sk-SK"/>
                    </w:rPr>
                  </w:pPr>
                  <w:r w:rsidRPr="009B0208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  <w:lang w:val="sk-SK"/>
                    </w:rPr>
                    <w:t>029  Ostatný dlhodobý hmotný  majetok vo výške obstarávacej ceny</w:t>
                  </w:r>
                </w:p>
              </w:tc>
              <w:tc>
                <w:tcPr>
                  <w:tcW w:w="5809" w:type="dxa"/>
                  <w:tcBorders>
                    <w:top w:val="single" w:sz="4" w:space="0" w:color="95B3D7" w:themeColor="accent1" w:themeTint="99"/>
                    <w:left w:val="single" w:sz="4" w:space="0" w:color="95B3D7" w:themeColor="accent1" w:themeTint="99"/>
                    <w:bottom w:val="single" w:sz="4" w:space="0" w:color="95B3D7" w:themeColor="accent1" w:themeTint="99"/>
                    <w:right w:val="single" w:sz="4" w:space="0" w:color="95B3D7" w:themeColor="accent1" w:themeTint="99"/>
                  </w:tcBorders>
                  <w:shd w:val="clear" w:color="auto" w:fill="FFFFFF" w:themeFill="background1"/>
                </w:tcPr>
                <w:p w14:paraId="3B2BE0D7" w14:textId="77777777" w:rsidR="00051A1E" w:rsidRPr="009B0208" w:rsidRDefault="00051A1E" w:rsidP="00051A1E">
                  <w:pPr>
                    <w:pStyle w:val="Default"/>
                    <w:widowControl w:val="0"/>
                    <w:numPr>
                      <w:ilvl w:val="0"/>
                      <w:numId w:val="51"/>
                    </w:num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  <w:lang w:val="sk-SK"/>
                    </w:rPr>
                  </w:pPr>
                  <w:r w:rsidRPr="009B0208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  <w:lang w:val="sk-SK"/>
                    </w:rPr>
                    <w:t xml:space="preserve">nákup interiérového vybavenia zariadení komunitných sociálnych služieb, </w:t>
                  </w:r>
                </w:p>
                <w:p w14:paraId="1D5D72B2" w14:textId="77777777" w:rsidR="00051A1E" w:rsidRPr="009B0208" w:rsidRDefault="00051A1E" w:rsidP="00051A1E">
                  <w:pPr>
                    <w:pStyle w:val="Default"/>
                    <w:widowControl w:val="0"/>
                    <w:numPr>
                      <w:ilvl w:val="0"/>
                      <w:numId w:val="51"/>
                    </w:num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  <w:lang w:val="sk-SK"/>
                    </w:rPr>
                  </w:pPr>
                  <w:r w:rsidRPr="009B0208">
                    <w:rPr>
                      <w:rFonts w:asciiTheme="minorHAnsi" w:hAnsiTheme="minorHAnsi" w:cstheme="minorHAnsi"/>
                      <w:color w:val="auto"/>
                      <w:sz w:val="19"/>
                      <w:szCs w:val="19"/>
                      <w:lang w:val="sk-SK"/>
                    </w:rPr>
                    <w:t>nákup prevádzkových strojov, prístrojov a zariadení vrátane prvého zaškolenia obsluhy (ak relevantné)</w:t>
                  </w:r>
                </w:p>
              </w:tc>
            </w:tr>
          </w:tbl>
          <w:p w14:paraId="7F050EED" w14:textId="5255FA2A" w:rsidR="002621EC" w:rsidRPr="00971A5F" w:rsidRDefault="002621EC" w:rsidP="00932F71">
            <w:pPr>
              <w:pStyle w:val="Odsekzoznamu"/>
              <w:widowControl w:val="0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21EC" w:rsidRPr="006A79F0" w14:paraId="3B7AAD71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rPr>
          <w:trHeight w:val="287"/>
        </w:trPr>
        <w:tc>
          <w:tcPr>
            <w:tcW w:w="9997" w:type="dxa"/>
            <w:gridSpan w:val="3"/>
            <w:shd w:val="clear" w:color="auto" w:fill="F2F2F2" w:themeFill="background1" w:themeFillShade="F2"/>
            <w:vAlign w:val="center"/>
          </w:tcPr>
          <w:p w14:paraId="1434750A" w14:textId="77777777" w:rsidR="002621EC" w:rsidRPr="00C814AC" w:rsidRDefault="002621EC" w:rsidP="00EC1CE4">
            <w:pPr>
              <w:pStyle w:val="Odsekzoznamu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E7B8E">
              <w:rPr>
                <w:rFonts w:ascii="Arial" w:hAnsi="Arial" w:cs="Arial"/>
                <w:b/>
                <w:sz w:val="20"/>
                <w:szCs w:val="20"/>
              </w:rPr>
              <w:lastRenderedPageBreak/>
              <w:t>Podmienka, že žiadateľ nezačal práce na projekte pred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nadobudnutím účinnosti zmluvy o príspevku</w:t>
            </w:r>
          </w:p>
        </w:tc>
      </w:tr>
      <w:tr w:rsidR="002621EC" w:rsidRPr="006A79F0" w14:paraId="7C81299F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c>
          <w:tcPr>
            <w:tcW w:w="9997" w:type="dxa"/>
            <w:gridSpan w:val="3"/>
            <w:shd w:val="clear" w:color="auto" w:fill="auto"/>
          </w:tcPr>
          <w:p w14:paraId="6C5CA1B8" w14:textId="77777777" w:rsidR="002621EC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A5F">
              <w:rPr>
                <w:rFonts w:ascii="Arial" w:hAnsi="Arial" w:cs="Arial"/>
                <w:b/>
                <w:bCs/>
                <w:sz w:val="20"/>
                <w:szCs w:val="20"/>
              </w:rPr>
              <w:t>Opis podmienky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8B501CF" w14:textId="77777777" w:rsidR="002621EC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1346AE" w14:textId="77777777" w:rsidR="002621EC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0325">
              <w:rPr>
                <w:rFonts w:ascii="Arial" w:hAnsi="Arial" w:cs="Arial"/>
                <w:bCs/>
                <w:sz w:val="20"/>
                <w:szCs w:val="20"/>
              </w:rPr>
              <w:t xml:space="preserve">Žiadateľ nesmie začať práce 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projekte pred nadobudnutím účinnosti zmluvy o príspevku.</w:t>
            </w:r>
          </w:p>
          <w:p w14:paraId="658B4AF0" w14:textId="77777777" w:rsidR="002621EC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C6CF33" w14:textId="77777777" w:rsidR="002621EC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0325">
              <w:rPr>
                <w:rFonts w:ascii="Arial" w:hAnsi="Arial" w:cs="Arial"/>
                <w:bCs/>
                <w:sz w:val="20"/>
                <w:szCs w:val="20"/>
              </w:rPr>
              <w:t>Pod začatím prác sa rozumie:</w:t>
            </w:r>
          </w:p>
          <w:p w14:paraId="0507B498" w14:textId="77777777" w:rsidR="002621EC" w:rsidRPr="00440325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A7CF43" w14:textId="77777777" w:rsidR="002621EC" w:rsidRPr="00440325" w:rsidRDefault="002621EC" w:rsidP="00EC1CE4">
            <w:pPr>
              <w:pStyle w:val="Odsekzoznamu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0325">
              <w:rPr>
                <w:rFonts w:ascii="Arial" w:hAnsi="Arial" w:cs="Arial"/>
                <w:bCs/>
                <w:sz w:val="20"/>
                <w:szCs w:val="20"/>
              </w:rPr>
              <w:t>začatie stavebných prác alebo</w:t>
            </w:r>
          </w:p>
          <w:p w14:paraId="27C6FEFB" w14:textId="77777777" w:rsidR="002621EC" w:rsidRPr="00440325" w:rsidRDefault="002621EC" w:rsidP="00EC1CE4">
            <w:pPr>
              <w:pStyle w:val="Odsekzoznamu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0325">
              <w:rPr>
                <w:rFonts w:ascii="Arial" w:hAnsi="Arial" w:cs="Arial"/>
                <w:bCs/>
                <w:sz w:val="20"/>
                <w:szCs w:val="20"/>
              </w:rPr>
              <w:t>prvý prá</w:t>
            </w:r>
            <w:r>
              <w:rPr>
                <w:rFonts w:ascii="Arial" w:hAnsi="Arial" w:cs="Arial"/>
                <w:bCs/>
                <w:sz w:val="20"/>
                <w:szCs w:val="20"/>
              </w:rPr>
              <w:t>vny záväzok objednať tovar alebo službu</w:t>
            </w:r>
          </w:p>
          <w:p w14:paraId="68360C42" w14:textId="02C208C1" w:rsidR="002621EC" w:rsidRPr="00462236" w:rsidRDefault="002621EC" w:rsidP="00932F71">
            <w:pPr>
              <w:pStyle w:val="Odsekzoznamu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21EC" w:rsidRPr="006A79F0" w14:paraId="233965FA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rPr>
          <w:trHeight w:val="287"/>
        </w:trPr>
        <w:tc>
          <w:tcPr>
            <w:tcW w:w="9997" w:type="dxa"/>
            <w:gridSpan w:val="3"/>
            <w:shd w:val="clear" w:color="auto" w:fill="F2F2F2" w:themeFill="background1" w:themeFillShade="F2"/>
            <w:vAlign w:val="center"/>
          </w:tcPr>
          <w:p w14:paraId="0226BD50" w14:textId="77777777" w:rsidR="002621EC" w:rsidRPr="00771033" w:rsidRDefault="002621EC" w:rsidP="00EC1CE4">
            <w:pPr>
              <w:pStyle w:val="Odsekzoznamu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771033">
              <w:rPr>
                <w:rFonts w:ascii="Arial" w:hAnsi="Arial" w:cs="Arial"/>
                <w:b/>
                <w:sz w:val="20"/>
                <w:szCs w:val="20"/>
              </w:rPr>
              <w:t>Podmienka, že projekt 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realizovaný</w:t>
            </w:r>
            <w:r w:rsidRPr="00771033">
              <w:rPr>
                <w:rFonts w:ascii="Arial" w:hAnsi="Arial" w:cs="Arial"/>
                <w:b/>
                <w:sz w:val="20"/>
                <w:szCs w:val="20"/>
              </w:rPr>
              <w:t xml:space="preserve"> na území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MAS</w:t>
            </w:r>
          </w:p>
        </w:tc>
      </w:tr>
      <w:tr w:rsidR="002621EC" w:rsidRPr="006A79F0" w14:paraId="4A8BA025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c>
          <w:tcPr>
            <w:tcW w:w="9997" w:type="dxa"/>
            <w:gridSpan w:val="3"/>
            <w:shd w:val="clear" w:color="auto" w:fill="auto"/>
          </w:tcPr>
          <w:p w14:paraId="6C09FF56" w14:textId="77777777" w:rsidR="002621EC" w:rsidRDefault="002621EC" w:rsidP="00932F71">
            <w:pPr>
              <w:pStyle w:val="Odsekzoznamu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podmienky:</w:t>
            </w:r>
          </w:p>
          <w:p w14:paraId="56957D14" w14:textId="77777777" w:rsidR="002621EC" w:rsidRDefault="002621EC" w:rsidP="00932F71">
            <w:pPr>
              <w:pStyle w:val="Odsekzoznamu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0DEEB6" w14:textId="54B97C4F" w:rsidR="002621EC" w:rsidRPr="00FE7003" w:rsidRDefault="002621EC" w:rsidP="00FE7003">
            <w:pPr>
              <w:pStyle w:val="Odsekzoznamu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037E">
              <w:rPr>
                <w:rFonts w:ascii="Arial" w:hAnsi="Arial" w:cs="Arial"/>
                <w:bCs/>
                <w:sz w:val="20"/>
                <w:szCs w:val="20"/>
              </w:rPr>
              <w:t xml:space="preserve">Žiadateľ je povinný realizovať </w:t>
            </w:r>
            <w:r w:rsidRPr="00FE7003">
              <w:rPr>
                <w:rFonts w:ascii="Arial" w:hAnsi="Arial" w:cs="Arial"/>
                <w:bCs/>
                <w:sz w:val="20"/>
                <w:szCs w:val="20"/>
              </w:rPr>
              <w:t>projekt na území MAS</w:t>
            </w:r>
            <w:r w:rsidR="00CD5930" w:rsidRPr="00FE70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1491C">
              <w:rPr>
                <w:rFonts w:ascii="Arial" w:hAnsi="Arial" w:cs="Arial"/>
                <w:bCs/>
                <w:sz w:val="20"/>
                <w:szCs w:val="20"/>
              </w:rPr>
              <w:t>BODROG</w:t>
            </w:r>
            <w:r w:rsidR="00CD5930" w:rsidRPr="00FE7003">
              <w:rPr>
                <w:rFonts w:ascii="Arial" w:hAnsi="Arial" w:cs="Arial"/>
                <w:bCs/>
                <w:sz w:val="20"/>
                <w:szCs w:val="20"/>
              </w:rPr>
              <w:t>, o.z., ktoré tvoria katastrálne územia miest a</w:t>
            </w:r>
            <w:r w:rsidR="00D80175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CD5930" w:rsidRPr="00FE7003">
              <w:rPr>
                <w:rFonts w:ascii="Arial" w:hAnsi="Arial" w:cs="Arial"/>
                <w:bCs/>
                <w:sz w:val="20"/>
                <w:szCs w:val="20"/>
              </w:rPr>
              <w:t>obcí</w:t>
            </w:r>
            <w:r w:rsidR="00D80175">
              <w:rPr>
                <w:rFonts w:ascii="Arial" w:hAnsi="Arial" w:cs="Arial"/>
                <w:bCs/>
                <w:sz w:val="20"/>
                <w:szCs w:val="20"/>
              </w:rPr>
              <w:t>, Klin nad Bodrogom, Streda nad Bodrogom, Malý Kamenec, Veľký Kamenec, Somotor, Svinice, Svätuše, Malý Horeš, Veľký Horeš, Pribeník</w:t>
            </w:r>
          </w:p>
        </w:tc>
      </w:tr>
      <w:tr w:rsidR="002621EC" w:rsidRPr="006A79F0" w14:paraId="37C680FD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rPr>
          <w:trHeight w:val="287"/>
        </w:trPr>
        <w:tc>
          <w:tcPr>
            <w:tcW w:w="9997" w:type="dxa"/>
            <w:gridSpan w:val="3"/>
            <w:shd w:val="clear" w:color="auto" w:fill="F2F2F2" w:themeFill="background1" w:themeFillShade="F2"/>
            <w:vAlign w:val="center"/>
          </w:tcPr>
          <w:p w14:paraId="1B1CB7DE" w14:textId="77777777" w:rsidR="002621EC" w:rsidRPr="00C814AC" w:rsidRDefault="002621EC" w:rsidP="00EC1CE4">
            <w:pPr>
              <w:pStyle w:val="Odsekzoznamu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Oprávnenosť výdavkov projektu</w:t>
            </w:r>
          </w:p>
        </w:tc>
      </w:tr>
      <w:tr w:rsidR="002621EC" w:rsidRPr="006A79F0" w14:paraId="39283D91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c>
          <w:tcPr>
            <w:tcW w:w="9997" w:type="dxa"/>
            <w:gridSpan w:val="3"/>
            <w:shd w:val="clear" w:color="auto" w:fill="auto"/>
          </w:tcPr>
          <w:p w14:paraId="554F2C5F" w14:textId="77777777" w:rsidR="002621EC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A5F">
              <w:rPr>
                <w:rFonts w:ascii="Arial" w:hAnsi="Arial" w:cs="Arial"/>
                <w:b/>
                <w:bCs/>
                <w:sz w:val="20"/>
                <w:szCs w:val="20"/>
              </w:rPr>
              <w:t>Opis podmienky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96616C5" w14:textId="77777777" w:rsidR="002621EC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8470BD" w14:textId="6B18974E" w:rsidR="002621EC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1033">
              <w:rPr>
                <w:rFonts w:ascii="Arial" w:hAnsi="Arial" w:cs="Arial"/>
                <w:bCs/>
                <w:sz w:val="20"/>
                <w:szCs w:val="20"/>
              </w:rPr>
              <w:t>Žiadateľ je povinný preukázať, že výdavky projektu sú oprávnené na financovanie, a teda sú v súlade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771033">
              <w:rPr>
                <w:rFonts w:ascii="Arial" w:hAnsi="Arial" w:cs="Arial"/>
                <w:bCs/>
                <w:sz w:val="20"/>
                <w:szCs w:val="20"/>
              </w:rPr>
              <w:t xml:space="preserve">podmienkami oprávnenosti výdavkov uvedenými v prílohe č.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771033">
              <w:rPr>
                <w:rFonts w:ascii="Arial" w:hAnsi="Arial" w:cs="Arial"/>
                <w:bCs/>
                <w:sz w:val="20"/>
                <w:szCs w:val="20"/>
              </w:rPr>
              <w:t xml:space="preserve"> výzvy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A50FD">
              <w:rPr>
                <w:rFonts w:ascii="Arial" w:hAnsi="Arial" w:cs="Arial"/>
                <w:bCs/>
                <w:sz w:val="20"/>
                <w:szCs w:val="20"/>
              </w:rPr>
              <w:t>Špecifikácia rozsahu oprávnených aktivít a oprávnených výdavkov</w:t>
            </w:r>
            <w:r w:rsidRPr="0077103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9718865" w14:textId="77777777" w:rsidR="0002279C" w:rsidRDefault="0002279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03D594" w14:textId="77777777" w:rsidR="002621EC" w:rsidRDefault="002621EC" w:rsidP="00932F71">
            <w:pPr>
              <w:pStyle w:val="Odsekzoznamu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A5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Forma preukázania: </w:t>
            </w:r>
          </w:p>
          <w:p w14:paraId="1D086054" w14:textId="5F002690" w:rsidR="002621EC" w:rsidRDefault="002621EC" w:rsidP="00D578F7">
            <w:pPr>
              <w:pStyle w:val="Odsekzoznamu"/>
              <w:numPr>
                <w:ilvl w:val="0"/>
                <w:numId w:val="49"/>
              </w:numPr>
              <w:spacing w:before="60" w:after="6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578F7">
              <w:rPr>
                <w:rFonts w:ascii="Arial" w:hAnsi="Arial" w:cs="Arial"/>
                <w:b/>
                <w:color w:val="FF0000"/>
                <w:sz w:val="20"/>
                <w:szCs w:val="20"/>
              </w:rPr>
              <w:t>príloh</w:t>
            </w:r>
            <w:r w:rsidR="0002279C" w:rsidRPr="00D578F7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Pr="00D578F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ŽoPr – Rozpočet projektu</w:t>
            </w:r>
          </w:p>
          <w:p w14:paraId="4CD4E2B2" w14:textId="77777777" w:rsidR="00D578F7" w:rsidRDefault="00D578F7" w:rsidP="00D578F7">
            <w:pPr>
              <w:spacing w:before="60" w:after="60"/>
              <w:ind w:left="22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3D45734" w14:textId="2E31F01A" w:rsidR="00D578F7" w:rsidRPr="00D578F7" w:rsidRDefault="00D578F7" w:rsidP="00D578F7">
            <w:pPr>
              <w:spacing w:before="60" w:after="60"/>
              <w:ind w:left="22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Doplňujúce prílohy:</w:t>
            </w:r>
          </w:p>
          <w:p w14:paraId="437D8D91" w14:textId="24046FFC" w:rsidR="00D578F7" w:rsidRPr="00D578F7" w:rsidRDefault="00D578F7" w:rsidP="00D578F7">
            <w:pPr>
              <w:pStyle w:val="Odsekzoznamu"/>
              <w:spacing w:before="60" w:after="60"/>
              <w:ind w:left="582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578F7">
              <w:rPr>
                <w:rFonts w:ascii="Arial" w:hAnsi="Arial" w:cs="Arial"/>
                <w:bCs/>
                <w:sz w:val="20"/>
                <w:szCs w:val="20"/>
                <w:u w:val="single"/>
              </w:rPr>
              <w:t>Rozpočet stavby ocenený stavebným rozpočtárom</w:t>
            </w:r>
          </w:p>
          <w:p w14:paraId="42ACDF20" w14:textId="77777777" w:rsidR="00D578F7" w:rsidRDefault="00D578F7" w:rsidP="00D578F7">
            <w:pPr>
              <w:pStyle w:val="Odsekzoznamu"/>
              <w:spacing w:before="60" w:after="60"/>
              <w:ind w:left="50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F8943B" w14:textId="77777777" w:rsidR="00D578F7" w:rsidRDefault="00D578F7" w:rsidP="00D578F7">
            <w:pPr>
              <w:pStyle w:val="Odsekzoznamu"/>
              <w:spacing w:before="60" w:after="60"/>
              <w:ind w:left="50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Pr="00B24E47">
              <w:rPr>
                <w:rFonts w:ascii="Arial" w:hAnsi="Arial" w:cs="Arial"/>
                <w:bCs/>
                <w:sz w:val="20"/>
                <w:szCs w:val="20"/>
              </w:rPr>
              <w:t xml:space="preserve"> prípade, ak bola výška výdavku stanovená podľa stavebného rozpočtu oceneného autorizovanou osobou, predkladá žiadateľ ako prílohu rozpočtu projektu kópiu oceneného rozpočtu stavby.</w:t>
            </w:r>
          </w:p>
          <w:p w14:paraId="675B91D1" w14:textId="77777777" w:rsidR="00D578F7" w:rsidRDefault="00D578F7" w:rsidP="00D578F7">
            <w:pPr>
              <w:pStyle w:val="Odsekzoznamu"/>
              <w:spacing w:before="60" w:after="60"/>
              <w:ind w:left="50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F5FED4" w14:textId="77777777" w:rsidR="00D578F7" w:rsidRPr="00B24E47" w:rsidRDefault="00D578F7" w:rsidP="00D578F7">
            <w:pPr>
              <w:spacing w:before="60" w:after="60"/>
              <w:ind w:left="45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Autorizovanou osobou sa myslí osoba</w:t>
            </w:r>
            <w:r w:rsidRPr="00B24E47">
              <w:rPr>
                <w:rFonts w:ascii="Arial" w:hAnsi="Arial" w:cs="Arial"/>
                <w:bCs/>
                <w:sz w:val="20"/>
                <w:szCs w:val="20"/>
              </w:rPr>
              <w:t xml:space="preserve"> v zmysle zákona č. 138/1992 Zb. o autorizovaných architektoch a autorizovaných stavebných inžinieroch v znení neskorších predpisov. Rozpočet musí byť overený podpisom a pečiatkou autorizovanej osoby. Stanovenie výšky výdavku na základe rozpočtu stavby je možné iba pre stavby a zariadenia, ktoré sú súčasťou stavby podľa jej charakteru a projektovej dokumentácie. Pre samostatné zariadenia a samostatné hnuteľné veci, resp. súbory hnuteľných vecí je potrebné zvoliť iný spôsob stanovenia výdavku (zmluva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B24E47">
              <w:rPr>
                <w:rFonts w:ascii="Arial" w:hAnsi="Arial" w:cs="Arial"/>
                <w:bCs/>
                <w:sz w:val="20"/>
                <w:szCs w:val="20"/>
              </w:rPr>
              <w:t>víťazným uchádzačom, alebo prieskum trhu).</w:t>
            </w:r>
          </w:p>
          <w:p w14:paraId="7E3DE72D" w14:textId="77777777" w:rsidR="00D578F7" w:rsidRPr="00B24E47" w:rsidRDefault="00D578F7" w:rsidP="00D578F7">
            <w:pPr>
              <w:pStyle w:val="Odsekzoznamu"/>
              <w:spacing w:before="60" w:after="60"/>
              <w:ind w:left="50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DA9339" w14:textId="5948D735" w:rsidR="00D578F7" w:rsidRPr="00D578F7" w:rsidRDefault="00D578F7" w:rsidP="00D578F7">
            <w:pPr>
              <w:pStyle w:val="Odsekzoznamu"/>
              <w:spacing w:before="60" w:after="60"/>
              <w:ind w:left="582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578F7">
              <w:rPr>
                <w:rFonts w:ascii="Arial" w:hAnsi="Arial" w:cs="Arial"/>
                <w:bCs/>
                <w:sz w:val="20"/>
                <w:szCs w:val="20"/>
                <w:u w:val="single"/>
              </w:rPr>
              <w:t>Zmluva s dodávateľom/zhotoviteľom</w:t>
            </w:r>
          </w:p>
          <w:p w14:paraId="074EBE83" w14:textId="77777777" w:rsidR="00D578F7" w:rsidRDefault="00D578F7" w:rsidP="00D578F7">
            <w:pPr>
              <w:spacing w:before="60" w:after="60"/>
              <w:ind w:left="45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EF6208" w14:textId="77777777" w:rsidR="00D578F7" w:rsidRDefault="00D578F7" w:rsidP="00D578F7">
            <w:pPr>
              <w:spacing w:before="60" w:after="60"/>
              <w:ind w:left="45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Pr="00B24E47">
              <w:rPr>
                <w:rFonts w:ascii="Arial" w:hAnsi="Arial" w:cs="Arial"/>
                <w:bCs/>
                <w:sz w:val="20"/>
                <w:szCs w:val="20"/>
              </w:rPr>
              <w:t xml:space="preserve"> prípade, ak bola výška výdavku stanoven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á</w:t>
            </w:r>
            <w:r w:rsidRPr="00B24E47">
              <w:rPr>
                <w:rFonts w:ascii="Arial" w:hAnsi="Arial" w:cs="Arial"/>
                <w:bCs/>
                <w:sz w:val="20"/>
                <w:szCs w:val="20"/>
              </w:rPr>
              <w:t xml:space="preserve"> podľa uzatvorenej zmluvy s úspešným uchádzačom ako výsledkom vykonaného verejného obstarávania, žiadateľ predkladá ako prílohu rozpočtu kópiu tejto zmluvu a to vrátane dodatkov k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B24E47">
              <w:rPr>
                <w:rFonts w:ascii="Arial" w:hAnsi="Arial" w:cs="Arial"/>
                <w:bCs/>
                <w:sz w:val="20"/>
                <w:szCs w:val="20"/>
              </w:rPr>
              <w:t>zmluve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B24E47">
              <w:rPr>
                <w:rFonts w:ascii="Arial" w:hAnsi="Arial" w:cs="Arial"/>
                <w:bCs/>
                <w:sz w:val="20"/>
                <w:szCs w:val="20"/>
              </w:rPr>
              <w:t xml:space="preserve"> ak existujú (žiadateľ nepredkladá komplet dokumentáciu k VO, túto predloží až po nadobudnutí účinnosti zmluvy o príspevku).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490C0D2" w14:textId="77777777" w:rsidR="00D578F7" w:rsidRDefault="00D578F7" w:rsidP="00D578F7">
            <w:pPr>
              <w:widowControl w:val="0"/>
              <w:spacing w:before="60" w:after="60"/>
              <w:ind w:left="454" w:right="8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Vzhľadom na podmienku poskytnutia príspevku č. 7 (Podmienka, že žiadateľ nezačal práce na projekte pred nadobudnutím účinnosti zmluvy o príspevku), je potrebné, aby zmluvy s dodávateľom nenadobudli účinnosť pred účinnosťou zmluvy o príspevku (preto odporúčame naviazať účinnosť zmluvy s dodávateľom napr. na účinnosť zmluvy o príspevku alebo na výsledok kontroly verejného obstarávania/obstarávania bez identifikácie nedostatkov vo verejnom obstarávaní/obstarávaní) alebo zmluvy s dodávateľom umožňovali plnenie zmluvy až na základe písomnej objednávky žiadateľa (vystavenej po nadobudnutí účinnosti zmluvy o príspevku).</w:t>
            </w:r>
          </w:p>
          <w:p w14:paraId="20421221" w14:textId="77777777" w:rsidR="00D578F7" w:rsidRDefault="00D578F7" w:rsidP="00D578F7">
            <w:pPr>
              <w:widowControl w:val="0"/>
              <w:spacing w:before="60" w:after="60"/>
              <w:ind w:left="454" w:right="8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BE4DAA" w14:textId="77777777" w:rsidR="00D578F7" w:rsidRPr="00D578F7" w:rsidRDefault="00D578F7" w:rsidP="00D578F7">
            <w:pPr>
              <w:pStyle w:val="Odsekzoznamu"/>
              <w:spacing w:before="60" w:after="60"/>
              <w:ind w:left="582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578F7">
              <w:rPr>
                <w:rFonts w:ascii="Arial" w:hAnsi="Arial" w:cs="Arial"/>
                <w:bCs/>
                <w:sz w:val="20"/>
                <w:szCs w:val="20"/>
                <w:u w:val="single"/>
              </w:rPr>
              <w:t>Záznam z prieskumu trhu</w:t>
            </w:r>
          </w:p>
          <w:p w14:paraId="1CB625C9" w14:textId="77777777" w:rsidR="00D578F7" w:rsidRPr="00B24E47" w:rsidRDefault="00D578F7" w:rsidP="00D578F7">
            <w:pPr>
              <w:pStyle w:val="Odsekzoznamu"/>
              <w:spacing w:before="60" w:after="60"/>
              <w:ind w:left="50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D45E3F" w14:textId="77777777" w:rsidR="00D578F7" w:rsidRDefault="00D578F7" w:rsidP="00D578F7">
            <w:pPr>
              <w:widowControl w:val="0"/>
              <w:spacing w:before="60" w:after="60"/>
              <w:ind w:left="454" w:right="8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 prípade, ak bola výška výdavku stanovená prieskumom trhu, predkladá žiadateľ ako prílohu rozpočtu projektu kópiu záznamu z prieskumu trhu, ktorým žiadateľ stanovuje predpokladanú hodnotu zákazky, ktorú použije v procese verejného obstarávania, vrátane všetkých cenových ponúk.</w:t>
            </w:r>
          </w:p>
          <w:p w14:paraId="783062A3" w14:textId="77777777" w:rsidR="00D578F7" w:rsidRDefault="00D578F7" w:rsidP="00D578F7">
            <w:pPr>
              <w:widowControl w:val="0"/>
              <w:spacing w:before="60" w:after="60"/>
              <w:ind w:left="454" w:right="8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Prieskum trhu vykoná žiadateľ v súlade s inštrukciami uvedenými v kapitole 2.2.2 Príručky RO pre IROP k procesu verejného obstarávania, ktorá je dostupná na </w:t>
            </w:r>
            <w:hyperlink r:id="rId9" w:history="1">
              <w:r>
                <w:rPr>
                  <w:rStyle w:val="Hypertextovprepojenie"/>
                  <w:bCs/>
                  <w:sz w:val="20"/>
                  <w:szCs w:val="20"/>
                </w:rPr>
                <w:t>http://www.mpsr.sk/index.php?navID=1121&amp;navID2=1121&amp;sID=67&amp;id=10956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344F98D" w14:textId="77777777" w:rsidR="00D578F7" w:rsidRDefault="00D578F7" w:rsidP="00D578F7">
            <w:pPr>
              <w:widowControl w:val="0"/>
              <w:spacing w:before="60" w:after="60"/>
              <w:ind w:left="454" w:right="8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 sa realizuje obstarávanie mimo zákona o verejnom obstarávaní a/alebo postupy IROP nevyžadujú určenie predpokladanej hodnoty zákazky, použije sa osobitný prieskum trhu. V tomto prípade sa určí výška oprávneného výdavku na základe výsledku takéhoto prieskumu trhu. Takýto prieskum trhu môže zároveň predstavovať postup obstarávania (napr. výzva na predkladanie ponúk). Aj v tomto prípade, je žiadateľ povinný predložiť všetky cenové ponuky.</w:t>
            </w:r>
          </w:p>
          <w:p w14:paraId="738839CC" w14:textId="77777777" w:rsidR="00D578F7" w:rsidRDefault="00D578F7" w:rsidP="00D578F7">
            <w:pPr>
              <w:spacing w:before="60" w:after="6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C1E455D" w14:textId="77777777" w:rsidR="00051A1E" w:rsidRPr="00051A1E" w:rsidRDefault="00051A1E" w:rsidP="00051A1E">
            <w:pPr>
              <w:spacing w:before="60" w:after="60"/>
              <w:ind w:left="1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1A1E">
              <w:rPr>
                <w:rFonts w:ascii="Arial" w:hAnsi="Arial" w:cs="Arial"/>
                <w:b/>
                <w:sz w:val="20"/>
                <w:szCs w:val="20"/>
              </w:rPr>
              <w:t>Rozpočet projektu:</w:t>
            </w:r>
          </w:p>
          <w:p w14:paraId="4057DD2C" w14:textId="77777777" w:rsidR="00051A1E" w:rsidRPr="002C3A60" w:rsidRDefault="00051A1E" w:rsidP="00051A1E">
            <w:pPr>
              <w:spacing w:before="60" w:after="60"/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3A60">
              <w:rPr>
                <w:rFonts w:ascii="Arial" w:hAnsi="Arial" w:cs="Arial"/>
                <w:bCs/>
                <w:sz w:val="20"/>
                <w:szCs w:val="20"/>
              </w:rPr>
              <w:t>Listinná: Originál</w:t>
            </w:r>
          </w:p>
          <w:p w14:paraId="05CCB967" w14:textId="77777777" w:rsidR="00051A1E" w:rsidRDefault="00051A1E" w:rsidP="00051A1E">
            <w:pPr>
              <w:spacing w:before="60" w:after="60"/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3A60">
              <w:rPr>
                <w:rFonts w:ascii="Arial" w:hAnsi="Arial" w:cs="Arial"/>
                <w:bCs/>
                <w:sz w:val="20"/>
                <w:szCs w:val="20"/>
              </w:rPr>
              <w:t xml:space="preserve">Elektronická: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Excel</w:t>
            </w:r>
            <w:r w:rsidRPr="002C3A60">
              <w:rPr>
                <w:rFonts w:ascii="Arial" w:hAnsi="Arial" w:cs="Arial"/>
                <w:bCs/>
                <w:sz w:val="20"/>
                <w:szCs w:val="20"/>
              </w:rPr>
              <w:t xml:space="preserve"> (vo formáte .</w:t>
            </w:r>
            <w:r>
              <w:rPr>
                <w:rFonts w:ascii="Arial" w:hAnsi="Arial" w:cs="Arial"/>
                <w:bCs/>
                <w:sz w:val="20"/>
                <w:szCs w:val="20"/>
              </w:rPr>
              <w:t>xls</w:t>
            </w:r>
            <w:r w:rsidRPr="002C3A60">
              <w:rPr>
                <w:rFonts w:ascii="Arial" w:hAnsi="Arial" w:cs="Arial"/>
                <w:bCs/>
                <w:sz w:val="20"/>
                <w:szCs w:val="20"/>
              </w:rPr>
              <w:t>) na CD/DVD</w:t>
            </w:r>
          </w:p>
          <w:p w14:paraId="19F164C9" w14:textId="77777777" w:rsidR="00051A1E" w:rsidRDefault="00051A1E" w:rsidP="00051A1E">
            <w:pPr>
              <w:spacing w:before="60" w:after="60"/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B4279E" w14:textId="77777777" w:rsidR="00051A1E" w:rsidRPr="00051A1E" w:rsidRDefault="00051A1E" w:rsidP="00051A1E">
            <w:pPr>
              <w:spacing w:before="60" w:after="60"/>
              <w:ind w:left="1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1A1E">
              <w:rPr>
                <w:rFonts w:ascii="Arial" w:hAnsi="Arial" w:cs="Arial"/>
                <w:b/>
                <w:sz w:val="20"/>
                <w:szCs w:val="20"/>
              </w:rPr>
              <w:t>Súvisiaca dokumentácia:</w:t>
            </w:r>
          </w:p>
          <w:p w14:paraId="0660C5DF" w14:textId="77777777" w:rsidR="00051A1E" w:rsidRPr="002C3A60" w:rsidRDefault="00051A1E" w:rsidP="00051A1E">
            <w:pPr>
              <w:spacing w:before="60" w:after="60"/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3A60">
              <w:rPr>
                <w:rFonts w:ascii="Arial" w:hAnsi="Arial" w:cs="Arial"/>
                <w:bCs/>
                <w:sz w:val="20"/>
                <w:szCs w:val="20"/>
              </w:rPr>
              <w:t xml:space="preserve">Listinná: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Kópia</w:t>
            </w:r>
          </w:p>
          <w:p w14:paraId="4F1D7BEE" w14:textId="0903A8AD" w:rsidR="00051A1E" w:rsidRPr="00D578F7" w:rsidRDefault="00051A1E" w:rsidP="00051A1E">
            <w:pPr>
              <w:spacing w:before="60" w:after="6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2C3A60">
              <w:rPr>
                <w:rFonts w:ascii="Arial" w:hAnsi="Arial" w:cs="Arial"/>
                <w:bCs/>
                <w:sz w:val="20"/>
                <w:szCs w:val="20"/>
              </w:rPr>
              <w:t xml:space="preserve">Elektronická: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Sken</w:t>
            </w:r>
            <w:r w:rsidRPr="002C3A60">
              <w:rPr>
                <w:rFonts w:ascii="Arial" w:hAnsi="Arial" w:cs="Arial"/>
                <w:bCs/>
                <w:sz w:val="20"/>
                <w:szCs w:val="20"/>
              </w:rPr>
              <w:t xml:space="preserve"> (vo formáte .</w:t>
            </w:r>
            <w:r>
              <w:rPr>
                <w:rFonts w:ascii="Arial" w:hAnsi="Arial" w:cs="Arial"/>
                <w:bCs/>
                <w:sz w:val="20"/>
                <w:szCs w:val="20"/>
              </w:rPr>
              <w:t>pdf</w:t>
            </w:r>
            <w:r w:rsidRPr="002C3A60">
              <w:rPr>
                <w:rFonts w:ascii="Arial" w:hAnsi="Arial" w:cs="Arial"/>
                <w:bCs/>
                <w:sz w:val="20"/>
                <w:szCs w:val="20"/>
              </w:rPr>
              <w:t>) na CD/DVD</w:t>
            </w:r>
          </w:p>
        </w:tc>
      </w:tr>
      <w:tr w:rsidR="002621EC" w:rsidRPr="006A79F0" w14:paraId="04584FE3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rPr>
          <w:trHeight w:val="287"/>
        </w:trPr>
        <w:tc>
          <w:tcPr>
            <w:tcW w:w="9997" w:type="dxa"/>
            <w:gridSpan w:val="3"/>
            <w:shd w:val="clear" w:color="auto" w:fill="F2F2F2" w:themeFill="background1" w:themeFillShade="F2"/>
            <w:vAlign w:val="center"/>
          </w:tcPr>
          <w:p w14:paraId="2F66585A" w14:textId="77777777" w:rsidR="002621EC" w:rsidRPr="00C814AC" w:rsidRDefault="002621EC" w:rsidP="00EC1CE4">
            <w:pPr>
              <w:pStyle w:val="Odsekzoznamu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Kritériá pre výber projektov</w:t>
            </w:r>
          </w:p>
        </w:tc>
      </w:tr>
      <w:tr w:rsidR="002621EC" w:rsidRPr="006A79F0" w14:paraId="2EE1590D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c>
          <w:tcPr>
            <w:tcW w:w="9997" w:type="dxa"/>
            <w:gridSpan w:val="3"/>
            <w:shd w:val="clear" w:color="auto" w:fill="auto"/>
          </w:tcPr>
          <w:p w14:paraId="080855D6" w14:textId="77777777" w:rsidR="002621EC" w:rsidRDefault="002621EC" w:rsidP="00932F71">
            <w:pPr>
              <w:pStyle w:val="Odsekzoznamu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preukázania:</w:t>
            </w:r>
          </w:p>
          <w:p w14:paraId="42D19EA6" w14:textId="77777777" w:rsidR="002621EC" w:rsidRDefault="002621EC" w:rsidP="00932F71">
            <w:pPr>
              <w:pStyle w:val="Odsekzoznamu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C03113" w14:textId="77777777" w:rsidR="002621EC" w:rsidRDefault="002621EC" w:rsidP="00932F71">
            <w:pPr>
              <w:pStyle w:val="Odsekzoznamu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97223">
              <w:rPr>
                <w:rFonts w:ascii="Arial" w:hAnsi="Arial" w:cs="Arial"/>
                <w:bCs/>
                <w:sz w:val="20"/>
                <w:szCs w:val="20"/>
              </w:rPr>
              <w:t>Informácie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uvedené v žiadosti o príspevok.</w:t>
            </w:r>
          </w:p>
          <w:p w14:paraId="2E279FE3" w14:textId="77777777" w:rsidR="002621EC" w:rsidRDefault="002621EC" w:rsidP="00932F71">
            <w:pPr>
              <w:pStyle w:val="Odsekzoznamu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09EE">
              <w:rPr>
                <w:rFonts w:ascii="Arial" w:hAnsi="Arial" w:cs="Arial"/>
                <w:bCs/>
                <w:sz w:val="20"/>
                <w:szCs w:val="20"/>
              </w:rPr>
              <w:t>Osobitné prílohy ŽoPr:</w:t>
            </w:r>
          </w:p>
          <w:p w14:paraId="412D9637" w14:textId="21311506" w:rsidR="002621EC" w:rsidRPr="0002279C" w:rsidRDefault="0002279C" w:rsidP="00EC1CE4">
            <w:pPr>
              <w:pStyle w:val="Odsekzoznamu"/>
              <w:numPr>
                <w:ilvl w:val="0"/>
                <w:numId w:val="12"/>
              </w:numPr>
              <w:spacing w:before="60" w:after="60"/>
              <w:contextualSpacing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279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5) </w:t>
            </w:r>
            <w:r w:rsidR="002621EC" w:rsidRPr="0002279C">
              <w:rPr>
                <w:rFonts w:ascii="Arial" w:hAnsi="Arial" w:cs="Arial"/>
                <w:b/>
                <w:color w:val="FF0000"/>
                <w:sz w:val="20"/>
                <w:szCs w:val="20"/>
              </w:rPr>
              <w:t>Rozpočet projektu,</w:t>
            </w:r>
          </w:p>
          <w:p w14:paraId="0B9AAA8C" w14:textId="77777777" w:rsidR="002621EC" w:rsidRDefault="0002279C" w:rsidP="0002279C">
            <w:pPr>
              <w:pStyle w:val="Odsekzoznamu"/>
              <w:numPr>
                <w:ilvl w:val="0"/>
                <w:numId w:val="12"/>
              </w:numPr>
              <w:spacing w:before="60" w:after="60"/>
              <w:contextualSpacing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279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6) </w:t>
            </w:r>
            <w:r w:rsidR="002621EC" w:rsidRPr="0002279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Ukazovatele </w:t>
            </w:r>
            <w:r w:rsidR="0009265B" w:rsidRPr="0002279C">
              <w:rPr>
                <w:rFonts w:ascii="Arial" w:hAnsi="Arial" w:cs="Arial"/>
                <w:b/>
                <w:color w:val="FF0000"/>
                <w:sz w:val="20"/>
                <w:szCs w:val="20"/>
              </w:rPr>
              <w:t>hodnotenia finančnej situácie</w:t>
            </w:r>
            <w:r w:rsidR="002621EC" w:rsidRPr="0002279C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</w:p>
          <w:p w14:paraId="1B8BDA2F" w14:textId="77777777" w:rsidR="00051A1E" w:rsidRPr="002C3A60" w:rsidRDefault="00051A1E" w:rsidP="00051A1E">
            <w:pPr>
              <w:spacing w:before="60" w:after="60"/>
              <w:ind w:left="17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3A60">
              <w:rPr>
                <w:rFonts w:ascii="Arial" w:hAnsi="Arial" w:cs="Arial"/>
                <w:bCs/>
                <w:sz w:val="20"/>
                <w:szCs w:val="20"/>
              </w:rPr>
              <w:t>Listinná: Originál.</w:t>
            </w:r>
          </w:p>
          <w:p w14:paraId="4DD2E67E" w14:textId="081ADE86" w:rsidR="00051A1E" w:rsidRPr="00051A1E" w:rsidRDefault="00051A1E" w:rsidP="00051A1E">
            <w:pPr>
              <w:spacing w:before="60" w:after="6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2C3A60">
              <w:rPr>
                <w:rFonts w:ascii="Arial" w:hAnsi="Arial" w:cs="Arial"/>
                <w:bCs/>
                <w:sz w:val="20"/>
                <w:szCs w:val="20"/>
              </w:rPr>
              <w:t xml:space="preserve">Elektronická: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Excel</w:t>
            </w:r>
            <w:r w:rsidRPr="002C3A60">
              <w:rPr>
                <w:rFonts w:ascii="Arial" w:hAnsi="Arial" w:cs="Arial"/>
                <w:bCs/>
                <w:sz w:val="20"/>
                <w:szCs w:val="20"/>
              </w:rPr>
              <w:t xml:space="preserve"> (vo formáte .</w:t>
            </w:r>
            <w:r>
              <w:rPr>
                <w:rFonts w:ascii="Arial" w:hAnsi="Arial" w:cs="Arial"/>
                <w:bCs/>
                <w:sz w:val="20"/>
                <w:szCs w:val="20"/>
              </w:rPr>
              <w:t>xls</w:t>
            </w:r>
            <w:r w:rsidRPr="002C3A60">
              <w:rPr>
                <w:rFonts w:ascii="Arial" w:hAnsi="Arial" w:cs="Arial"/>
                <w:bCs/>
                <w:sz w:val="20"/>
                <w:szCs w:val="20"/>
              </w:rPr>
              <w:t>) na CD/DVD</w:t>
            </w:r>
          </w:p>
        </w:tc>
      </w:tr>
      <w:tr w:rsidR="002621EC" w:rsidRPr="006A79F0" w14:paraId="5141B625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rPr>
          <w:trHeight w:val="287"/>
        </w:trPr>
        <w:tc>
          <w:tcPr>
            <w:tcW w:w="9997" w:type="dxa"/>
            <w:gridSpan w:val="3"/>
            <w:shd w:val="clear" w:color="auto" w:fill="F2F2F2" w:themeFill="background1" w:themeFillShade="F2"/>
            <w:vAlign w:val="center"/>
          </w:tcPr>
          <w:p w14:paraId="67B9781C" w14:textId="77777777" w:rsidR="002621EC" w:rsidRPr="00C814AC" w:rsidRDefault="002621EC" w:rsidP="00335867">
            <w:pPr>
              <w:pStyle w:val="Odsekzoznamu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Vyhlásené</w:t>
            </w:r>
            <w:r w:rsidRPr="001B23D7">
              <w:rPr>
                <w:rFonts w:ascii="Arial" w:hAnsi="Arial" w:cs="Arial"/>
                <w:b/>
                <w:sz w:val="20"/>
                <w:szCs w:val="20"/>
              </w:rPr>
              <w:t xml:space="preserve"> VO na hlavné aktivity projektu</w:t>
            </w:r>
          </w:p>
        </w:tc>
      </w:tr>
      <w:tr w:rsidR="002621EC" w:rsidRPr="006A79F0" w14:paraId="339AE03F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c>
          <w:tcPr>
            <w:tcW w:w="9997" w:type="dxa"/>
            <w:gridSpan w:val="3"/>
            <w:shd w:val="clear" w:color="auto" w:fill="auto"/>
          </w:tcPr>
          <w:p w14:paraId="60F57977" w14:textId="77777777" w:rsidR="002621EC" w:rsidRPr="00D3520C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20C">
              <w:rPr>
                <w:rFonts w:ascii="Arial" w:hAnsi="Arial" w:cs="Arial"/>
                <w:b/>
                <w:bCs/>
                <w:sz w:val="20"/>
                <w:szCs w:val="20"/>
              </w:rPr>
              <w:t>Opis podmienky:</w:t>
            </w:r>
          </w:p>
          <w:p w14:paraId="4441A3C5" w14:textId="77777777" w:rsidR="002621EC" w:rsidRPr="00D3520C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3498BB" w14:textId="4C04D240" w:rsidR="002621EC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520C">
              <w:rPr>
                <w:rFonts w:ascii="Arial" w:hAnsi="Arial" w:cs="Arial"/>
                <w:bCs/>
                <w:sz w:val="20"/>
                <w:szCs w:val="20"/>
              </w:rPr>
              <w:t>Žiadateľ je povinný najneskôr ku dňu predloženia ŽoPr vyhlásiť verejné obstarávanie súvisiace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D3520C">
              <w:rPr>
                <w:rFonts w:ascii="Arial" w:hAnsi="Arial" w:cs="Arial"/>
                <w:bCs/>
                <w:sz w:val="20"/>
                <w:szCs w:val="20"/>
              </w:rPr>
              <w:t>predmetom projektu.</w:t>
            </w:r>
          </w:p>
          <w:p w14:paraId="7002BA7D" w14:textId="77777777" w:rsidR="00C0359E" w:rsidRPr="00D3520C" w:rsidRDefault="00C0359E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27A34C" w14:textId="77777777" w:rsidR="00C0359E" w:rsidRDefault="00C0359E" w:rsidP="00C0359E">
            <w:pPr>
              <w:pStyle w:val="Odsekzoznamu"/>
              <w:widowControl w:val="0"/>
              <w:spacing w:before="120" w:after="120"/>
              <w:ind w:left="85" w:right="8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 prípade zákaziek, ktoré nespadajú pod zákon o verejnom obstarávaní sa na takéto obstarávanie vzťahuje táto podmienka poskytnutia príspevku rovnako, t.j. žiadateľ musí začať proces obstarávania mimo zákona o verejnom obstarávaní najneskôr ku dňu predloženia ŽoPr.</w:t>
            </w:r>
          </w:p>
          <w:p w14:paraId="6DD40171" w14:textId="77777777" w:rsidR="002621EC" w:rsidRPr="00D3520C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483F23" w14:textId="52D9C93C" w:rsidR="002621EC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520C">
              <w:rPr>
                <w:rFonts w:ascii="Arial" w:hAnsi="Arial" w:cs="Arial"/>
                <w:bCs/>
                <w:sz w:val="20"/>
                <w:szCs w:val="20"/>
              </w:rPr>
              <w:t>Verejné obstarávanie sa považuje za vyhlásené dňom uverejnenia oznámenia o vyhlásení verejného obstarávania alebo iného obdobného dokumentu, ktorým sa verejné obstarávanie vyhlasuje, spôsobom stanoveným zákonom o verejnom obstarávaní. Zverejnenie alebo zaslanie predbežného oznámenia sa nepovažuje za vyhlásenie verejného obstarávania.</w:t>
            </w:r>
          </w:p>
          <w:p w14:paraId="0809EA0D" w14:textId="77777777" w:rsidR="00A9553B" w:rsidRDefault="00A9553B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20974B" w14:textId="77777777" w:rsidR="00A9553B" w:rsidRDefault="00A9553B" w:rsidP="00A9553B">
            <w:pPr>
              <w:pStyle w:val="Odsekzoznamu"/>
              <w:widowControl w:val="0"/>
              <w:spacing w:before="120" w:after="120"/>
              <w:ind w:left="85" w:right="8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 prípade zákaziek, ktoré nespadajú pod zákon o verejnom obstarávaní je žiadateľ povinný postupovať v súlade s usmerneniami RO k procesom verejného obstarávania, ktoré obsahujú aj osobitné pravidlá obstarávania pre prípady, kedy sa na zákazku zákon o verejnom obstarávaní nevzťahuje. Obstarávanie sa považuje za vyhlásené dňom uverejnenia výzvy na predkladanie ponúk.</w:t>
            </w:r>
          </w:p>
          <w:p w14:paraId="0AEB99DD" w14:textId="77777777" w:rsidR="00A9553B" w:rsidRPr="00D3520C" w:rsidRDefault="00A9553B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41061E" w14:textId="0C451FA2" w:rsidR="002621EC" w:rsidRPr="00A9553B" w:rsidRDefault="00A9553B" w:rsidP="00A9553B">
            <w:pPr>
              <w:spacing w:before="60" w:after="60"/>
              <w:ind w:left="8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621EC" w:rsidRPr="00A9553B">
              <w:rPr>
                <w:rFonts w:ascii="Arial" w:hAnsi="Arial" w:cs="Arial"/>
                <w:bCs/>
                <w:sz w:val="20"/>
                <w:szCs w:val="20"/>
              </w:rPr>
              <w:t>Žiadateľ je povinný realizovať verejné obstarávanie v súlade so zákonom o verejnom obstarávaní a usmerneniami RO k procesom verejného obstarávania.</w:t>
            </w:r>
          </w:p>
          <w:p w14:paraId="54948D41" w14:textId="77777777" w:rsidR="002621EC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FBE714" w14:textId="77777777" w:rsidR="002621EC" w:rsidRPr="00A047C9" w:rsidRDefault="002621EC" w:rsidP="006A1635">
            <w:pPr>
              <w:pStyle w:val="Odsekzoznamu"/>
              <w:spacing w:before="60" w:after="60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Usmernenie RO k procesom verejného obstarávania:</w:t>
            </w:r>
            <w:r w:rsidRPr="007710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3461">
              <w:rPr>
                <w:rFonts w:ascii="Arial" w:hAnsi="Arial" w:cs="Arial"/>
                <w:bCs/>
                <w:color w:val="00B0F0"/>
                <w:sz w:val="20"/>
                <w:szCs w:val="20"/>
              </w:rPr>
              <w:t>http://www.mpsr.sk/index.php?navID=1121&amp;navID2=1121&amp;sID=67&amp;id=10956.</w:t>
            </w:r>
          </w:p>
          <w:p w14:paraId="17DCDCC2" w14:textId="77777777" w:rsidR="002621EC" w:rsidRPr="00D3520C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0DC6EF" w14:textId="77777777" w:rsidR="002621EC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20C">
              <w:rPr>
                <w:rFonts w:ascii="Arial" w:hAnsi="Arial" w:cs="Arial"/>
                <w:b/>
                <w:bCs/>
                <w:sz w:val="20"/>
                <w:szCs w:val="20"/>
              </w:rPr>
              <w:t>Forma preukázania:</w:t>
            </w:r>
          </w:p>
          <w:p w14:paraId="1E958B1B" w14:textId="77777777" w:rsidR="002621EC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063AD6" w14:textId="77777777" w:rsidR="002621EC" w:rsidRDefault="002621EC" w:rsidP="00932F71">
            <w:pPr>
              <w:pStyle w:val="Odsekzoznamu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97223">
              <w:rPr>
                <w:rFonts w:ascii="Arial" w:hAnsi="Arial" w:cs="Arial"/>
                <w:bCs/>
                <w:sz w:val="20"/>
                <w:szCs w:val="20"/>
              </w:rPr>
              <w:t>Informácie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uvedené v žiadosti o príspevok.</w:t>
            </w:r>
          </w:p>
          <w:p w14:paraId="0C0C0E25" w14:textId="77777777" w:rsidR="002621EC" w:rsidRPr="00D3520C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875238" w14:textId="3E994321" w:rsidR="002621EC" w:rsidRPr="00D3520C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520C">
              <w:rPr>
                <w:rFonts w:ascii="Arial" w:hAnsi="Arial" w:cs="Arial"/>
                <w:bCs/>
                <w:sz w:val="20"/>
                <w:szCs w:val="20"/>
              </w:rPr>
              <w:t>Žiadateľ v rámci žiadosti o príspevok definuje typ verejného obstarávania, dátum jeho vyhlásenia a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D3520C">
              <w:rPr>
                <w:rFonts w:ascii="Arial" w:hAnsi="Arial" w:cs="Arial"/>
                <w:bCs/>
                <w:sz w:val="20"/>
                <w:szCs w:val="20"/>
              </w:rPr>
              <w:t xml:space="preserve">odkaz na webové sídlo, kde sa nachádza oznámenie, alebo iný obdobný dokument preukazujúci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vyhlásené verejné obstarávanie</w:t>
            </w:r>
            <w:r w:rsidR="00C0359E">
              <w:rPr>
                <w:rFonts w:ascii="Arial" w:hAnsi="Arial" w:cs="Arial"/>
                <w:bCs/>
                <w:sz w:val="20"/>
                <w:szCs w:val="20"/>
              </w:rPr>
              <w:t>/obstarávanie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36A11B2" w14:textId="77777777" w:rsidR="002621EC" w:rsidRPr="00D3520C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48DEB4" w14:textId="77777777" w:rsidR="002621EC" w:rsidRPr="00D3520C" w:rsidRDefault="002621EC" w:rsidP="00932F71">
            <w:pPr>
              <w:pStyle w:val="Odsekzoznamu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20C">
              <w:rPr>
                <w:rFonts w:ascii="Arial" w:hAnsi="Arial" w:cs="Arial"/>
                <w:b/>
                <w:bCs/>
                <w:sz w:val="20"/>
                <w:szCs w:val="20"/>
              </w:rPr>
              <w:t>Upozornenie:</w:t>
            </w:r>
          </w:p>
          <w:p w14:paraId="53945A5C" w14:textId="77777777" w:rsidR="002621EC" w:rsidRDefault="002621EC" w:rsidP="00932F71">
            <w:pPr>
              <w:pStyle w:val="Odsekzoznamu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06D64A" w14:textId="66B79B27" w:rsidR="002621EC" w:rsidRDefault="002621EC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520C">
              <w:rPr>
                <w:rFonts w:ascii="Arial" w:hAnsi="Arial" w:cs="Arial"/>
                <w:bCs/>
                <w:sz w:val="20"/>
                <w:szCs w:val="20"/>
              </w:rPr>
              <w:t>MAS odporúča žiadateľovi, aby naviazal účinnosť zmluvy s dodávateľom na odkladaciu podmienku, ktorá spočíva v tom, že MAS vykoná kontrolu verejného obstarávania</w:t>
            </w:r>
            <w:r w:rsidR="00C0359E">
              <w:rPr>
                <w:rFonts w:ascii="Arial" w:hAnsi="Arial" w:cs="Arial"/>
                <w:bCs/>
                <w:sz w:val="20"/>
                <w:szCs w:val="20"/>
              </w:rPr>
              <w:t>/obstarávania</w:t>
            </w:r>
            <w:r w:rsidRPr="00D3520C">
              <w:rPr>
                <w:rFonts w:ascii="Arial" w:hAnsi="Arial" w:cs="Arial"/>
                <w:bCs/>
                <w:sz w:val="20"/>
                <w:szCs w:val="20"/>
              </w:rPr>
              <w:t xml:space="preserve"> bez identifikácie nedostatkov vo verejnom obstarávaní, ktoré by predstavovali potrebu zrušenia verejného obstarávania alebo uplatnenia finančnej korekcie v dôsledku porušenia zákona o verejnom obstarávaní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alebo usmernenia RO v oblasti verejného obstarávania</w:t>
            </w:r>
            <w:r w:rsidRPr="00D3520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9956CE0" w14:textId="77777777" w:rsidR="00A9553B" w:rsidRDefault="00A9553B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5B5362" w14:textId="791A0A37" w:rsidR="00A9553B" w:rsidRPr="00D3520C" w:rsidRDefault="00A9553B" w:rsidP="00932F71">
            <w:pPr>
              <w:pStyle w:val="Odsekzoznamu"/>
              <w:spacing w:before="60" w:after="60"/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28F0" w:rsidRPr="006A79F0" w14:paraId="04EE499A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rPr>
          <w:trHeight w:val="2398"/>
        </w:trPr>
        <w:tc>
          <w:tcPr>
            <w:tcW w:w="9997" w:type="dxa"/>
            <w:gridSpan w:val="3"/>
            <w:shd w:val="clear" w:color="auto" w:fill="auto"/>
          </w:tcPr>
          <w:tbl>
            <w:tblPr>
              <w:tblStyle w:val="Mriekatabuky"/>
              <w:tblW w:w="9873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873"/>
            </w:tblGrid>
            <w:tr w:rsidR="007E28F0" w14:paraId="048C0E8C" w14:textId="77777777" w:rsidTr="0002279C">
              <w:trPr>
                <w:trHeight w:val="287"/>
              </w:trPr>
              <w:tc>
                <w:tcPr>
                  <w:tcW w:w="9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DEF6896" w14:textId="09C00678" w:rsidR="007E28F0" w:rsidRDefault="007E28F0" w:rsidP="007E28F0">
                  <w:pPr>
                    <w:pStyle w:val="Odsekzoznamu"/>
                    <w:keepNext/>
                    <w:numPr>
                      <w:ilvl w:val="0"/>
                      <w:numId w:val="16"/>
                    </w:numPr>
                    <w:spacing w:before="120" w:after="120"/>
                    <w:ind w:right="85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bookmarkStart w:id="5" w:name="_Ref498795443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lastRenderedPageBreak/>
                    <w:t>Podmienka mať povolenia na realizáciu aktivít projektu</w:t>
                  </w:r>
                  <w:bookmarkEnd w:id="5"/>
                </w:p>
              </w:tc>
            </w:tr>
            <w:tr w:rsidR="007E28F0" w14:paraId="1DE97843" w14:textId="77777777" w:rsidTr="0002279C">
              <w:tc>
                <w:tcPr>
                  <w:tcW w:w="9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18BF3" w14:textId="77777777" w:rsidR="007E28F0" w:rsidRDefault="007E28F0" w:rsidP="007E28F0">
                  <w:pPr>
                    <w:pStyle w:val="Odsekzoznamu"/>
                    <w:spacing w:before="240" w:after="120"/>
                    <w:ind w:left="85" w:right="85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Forma preukázania:</w:t>
                  </w:r>
                </w:p>
                <w:p w14:paraId="1FA2D733" w14:textId="77777777" w:rsidR="007E28F0" w:rsidRDefault="007E28F0" w:rsidP="007E28F0">
                  <w:pPr>
                    <w:pStyle w:val="Odsekzoznamu"/>
                    <w:spacing w:before="60" w:after="60"/>
                    <w:ind w:left="85" w:right="8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  <w:t>Informácie uvedené v žiadosti o príspevok</w:t>
                  </w:r>
                </w:p>
                <w:p w14:paraId="452684E9" w14:textId="77777777" w:rsidR="007E28F0" w:rsidRDefault="007E28F0" w:rsidP="007E28F0">
                  <w:pPr>
                    <w:pStyle w:val="Odsekzoznamu"/>
                    <w:spacing w:before="60" w:after="60"/>
                    <w:ind w:left="85" w:right="8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  <w:t xml:space="preserve">Osobitné prílohy ŽoPr: </w:t>
                  </w:r>
                </w:p>
                <w:p w14:paraId="71C5C020" w14:textId="41A81A5F" w:rsidR="007E28F0" w:rsidRDefault="0002279C" w:rsidP="00722532">
                  <w:pPr>
                    <w:pStyle w:val="Odsekzoznamu"/>
                    <w:numPr>
                      <w:ilvl w:val="0"/>
                      <w:numId w:val="39"/>
                    </w:numPr>
                    <w:spacing w:before="60" w:after="60"/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  <w:r w:rsidRPr="0002279C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en-US"/>
                    </w:rPr>
                    <w:t xml:space="preserve">7) </w:t>
                  </w:r>
                  <w:r w:rsidR="007E28F0" w:rsidRPr="0002279C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en-US"/>
                    </w:rPr>
                    <w:t>Doklady od stavebného úradu</w:t>
                  </w:r>
                </w:p>
                <w:p w14:paraId="057B0C5B" w14:textId="77777777" w:rsidR="00051A1E" w:rsidRDefault="00051A1E" w:rsidP="00051A1E">
                  <w:pPr>
                    <w:spacing w:before="240" w:after="120"/>
                    <w:ind w:left="85" w:right="85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Forma predloženia prílohy</w:t>
                  </w:r>
                </w:p>
                <w:p w14:paraId="5C95BC20" w14:textId="77777777" w:rsidR="00051A1E" w:rsidRDefault="00051A1E" w:rsidP="00051A1E">
                  <w:pPr>
                    <w:spacing w:before="120"/>
                    <w:ind w:left="85" w:right="8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  <w:t>Listinná: Originál, alebo úradne overená kópia.</w:t>
                  </w:r>
                </w:p>
                <w:p w14:paraId="69087B9C" w14:textId="1098D173" w:rsidR="00051A1E" w:rsidRPr="00051A1E" w:rsidRDefault="00051A1E" w:rsidP="00051A1E">
                  <w:pPr>
                    <w:pStyle w:val="Odsekzoznamu"/>
                    <w:numPr>
                      <w:ilvl w:val="0"/>
                      <w:numId w:val="39"/>
                    </w:numPr>
                    <w:spacing w:before="60" w:after="60"/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  <w:t>Elektronická: Sken (vo formáte .pdf) na CD/DVD</w:t>
                  </w:r>
                </w:p>
                <w:p w14:paraId="51A7DA4E" w14:textId="77777777" w:rsidR="00051A1E" w:rsidRPr="0002279C" w:rsidRDefault="00051A1E" w:rsidP="00051A1E">
                  <w:pPr>
                    <w:pStyle w:val="Odsekzoznamu"/>
                    <w:spacing w:before="60" w:after="60"/>
                    <w:ind w:left="862"/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14:paraId="4A687187" w14:textId="15B299E7" w:rsidR="007E28F0" w:rsidRDefault="0002279C" w:rsidP="00722532">
                  <w:pPr>
                    <w:pStyle w:val="Odsekzoznamu"/>
                    <w:numPr>
                      <w:ilvl w:val="0"/>
                      <w:numId w:val="39"/>
                    </w:numPr>
                    <w:spacing w:before="60" w:after="60"/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  <w:r w:rsidRPr="0002279C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en-US"/>
                    </w:rPr>
                    <w:t xml:space="preserve">8) </w:t>
                  </w:r>
                  <w:r w:rsidR="007E28F0" w:rsidRPr="0002279C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en-US"/>
                    </w:rPr>
                    <w:t>Projektová dokumentácia stavby posudzovaná stavebným úradom, vrátane výkazu výmer</w:t>
                  </w:r>
                </w:p>
                <w:p w14:paraId="0BC3CAE7" w14:textId="77777777" w:rsidR="00051A1E" w:rsidRDefault="00051A1E" w:rsidP="00051A1E">
                  <w:pPr>
                    <w:spacing w:before="120" w:after="120"/>
                    <w:ind w:left="85" w:right="85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Forma predloženia prílohy</w:t>
                  </w:r>
                </w:p>
                <w:p w14:paraId="714BB663" w14:textId="77777777" w:rsidR="00051A1E" w:rsidRDefault="00051A1E" w:rsidP="00051A1E">
                  <w:pPr>
                    <w:spacing w:before="120"/>
                    <w:ind w:left="85" w:right="8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  <w:t>Listinná: Originál, alebo úradne overená kópia.</w:t>
                  </w:r>
                </w:p>
                <w:p w14:paraId="7FC6E172" w14:textId="00A0F632" w:rsidR="00051A1E" w:rsidRPr="0002279C" w:rsidRDefault="00051A1E" w:rsidP="00051A1E">
                  <w:pPr>
                    <w:pStyle w:val="Odsekzoznamu"/>
                    <w:spacing w:before="60" w:after="60"/>
                    <w:ind w:left="862"/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  <w:t>Elektronická: Sken (vo formáte .pdf) na CD/DVD</w:t>
                  </w:r>
                </w:p>
                <w:p w14:paraId="218F9F92" w14:textId="77777777" w:rsidR="007E28F0" w:rsidRDefault="007E28F0" w:rsidP="007E28F0">
                  <w:pPr>
                    <w:spacing w:before="120" w:after="120"/>
                    <w:ind w:left="85" w:right="85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V prípade, ak projekt neobsahuje stavebné práce, tak sa na príslušnú ŽoPr táto podmienka neaplikuje.</w:t>
                  </w:r>
                </w:p>
              </w:tc>
            </w:tr>
          </w:tbl>
          <w:p w14:paraId="025EABB7" w14:textId="448A3C50" w:rsidR="007E28F0" w:rsidRPr="0002279C" w:rsidRDefault="007E28F0" w:rsidP="0002279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5867" w14:paraId="0B9FFBC8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5" w:type="dxa"/>
          <w:trHeight w:val="28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5540B4" w14:textId="2508FDED" w:rsidR="00335867" w:rsidRDefault="00335867" w:rsidP="00560504">
            <w:pPr>
              <w:pStyle w:val="Odsekzoznamu"/>
              <w:keepNext/>
              <w:numPr>
                <w:ilvl w:val="0"/>
                <w:numId w:val="16"/>
              </w:numPr>
              <w:spacing w:before="120" w:after="120"/>
              <w:ind w:right="85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Podmienka mať vysporiadané majetkovo-právne vzťahy</w:t>
            </w:r>
          </w:p>
        </w:tc>
      </w:tr>
      <w:tr w:rsidR="00335867" w14:paraId="750B0FF5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5" w:type="dxa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D896" w14:textId="77777777" w:rsidR="00335867" w:rsidRDefault="00335867">
            <w:pPr>
              <w:pStyle w:val="Odsekzoznamu"/>
              <w:spacing w:before="120" w:after="120"/>
              <w:ind w:left="85" w:right="8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Opis podmienky:</w:t>
            </w:r>
          </w:p>
          <w:p w14:paraId="50A3BD6B" w14:textId="77777777" w:rsidR="00335867" w:rsidRDefault="00335867">
            <w:pPr>
              <w:widowControl w:val="0"/>
              <w:spacing w:before="120" w:after="120"/>
              <w:ind w:left="85" w:right="85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Žiadateľ musí preukázať (vlastnícke alebo iné) právo k nehnuteľnostiam (pozemkom a/alebo stavbám), na ktorých bude projekt realizovaný a ktoré budú užívané v nadväznosti na zrealizovaný projekt v období udržateľnosti projektu.</w:t>
            </w:r>
          </w:p>
          <w:p w14:paraId="34A6A44A" w14:textId="77777777" w:rsidR="00335867" w:rsidRDefault="00335867">
            <w:pPr>
              <w:pStyle w:val="Odsekzoznamu"/>
              <w:spacing w:before="120" w:after="120"/>
              <w:ind w:left="85" w:right="8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Nehnuteľný majetok môže byť zaťažený ťarchami za podmienky, že žiadna ťarcha nesmie brániť realizácii projektu.</w:t>
            </w:r>
          </w:p>
          <w:p w14:paraId="58E3EAF2" w14:textId="0C587592" w:rsidR="00007292" w:rsidRDefault="00335867" w:rsidP="0002279C">
            <w:pPr>
              <w:pStyle w:val="Odsekzoznamu"/>
              <w:tabs>
                <w:tab w:val="left" w:pos="4096"/>
              </w:tabs>
              <w:spacing w:before="120" w:after="120"/>
              <w:ind w:left="85" w:right="8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Rekonštrukcia, prístavba, nadstavba v dôsledku ktorej dôjde k vzniku nového stavebného objektu, osobitne evidovaného na liste vlastníctva, sa považuje za novú stavbu. Majetkovo-právne vysporiadanie k novým stavbám, ktoré podliehajú stavebnému konaniu sa preukazuje stavebným povolením, alebo ohlásením stavby </w:t>
            </w:r>
          </w:p>
          <w:p w14:paraId="38A30D0C" w14:textId="77777777" w:rsidR="0002279C" w:rsidRDefault="0002279C" w:rsidP="0002279C">
            <w:pPr>
              <w:pStyle w:val="Odsekzoznamu"/>
              <w:tabs>
                <w:tab w:val="left" w:pos="4096"/>
              </w:tabs>
              <w:spacing w:before="120" w:after="120"/>
              <w:ind w:left="85" w:right="8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F650E58" w14:textId="77777777" w:rsidR="00007292" w:rsidRDefault="00335867">
            <w:pPr>
              <w:pStyle w:val="Odsekzoznamu"/>
              <w:spacing w:before="240" w:after="120"/>
              <w:ind w:left="85" w:right="8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Forma preukázania:</w:t>
            </w:r>
          </w:p>
          <w:p w14:paraId="36BF48E9" w14:textId="3AB93CFA" w:rsidR="00335867" w:rsidRDefault="00335867">
            <w:pPr>
              <w:pStyle w:val="Odsekzoznamu"/>
              <w:spacing w:before="240" w:after="120"/>
              <w:ind w:left="85" w:right="8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26452E8B" w14:textId="77777777" w:rsidR="00335867" w:rsidRDefault="0002279C" w:rsidP="0002279C">
            <w:pPr>
              <w:pStyle w:val="Odsekzoznamu"/>
              <w:spacing w:before="120" w:after="120"/>
              <w:ind w:left="85" w:right="85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02279C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9)</w:t>
            </w:r>
            <w:r w:rsidR="00335867" w:rsidRPr="0002279C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 príloha ŽoPr - Doklady preukazujúce vysporiadanie majetkovo-právnych vzťahov</w:t>
            </w:r>
          </w:p>
          <w:p w14:paraId="471749BC" w14:textId="77777777" w:rsidR="00051A1E" w:rsidRDefault="00051A1E" w:rsidP="00051A1E">
            <w:pPr>
              <w:widowControl w:val="0"/>
              <w:spacing w:before="240" w:after="120"/>
              <w:ind w:left="85" w:right="8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Forma predloženia prílohy</w:t>
            </w:r>
          </w:p>
          <w:p w14:paraId="637496D3" w14:textId="77777777" w:rsidR="00051A1E" w:rsidRDefault="00051A1E" w:rsidP="00051A1E">
            <w:pPr>
              <w:widowControl w:val="0"/>
              <w:spacing w:before="120"/>
              <w:ind w:left="85" w:right="85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Listinná: Originál, alebo úradne overená kópia.</w:t>
            </w:r>
          </w:p>
          <w:p w14:paraId="472517B3" w14:textId="0ACAFB37" w:rsidR="00051A1E" w:rsidRPr="0002279C" w:rsidRDefault="00051A1E" w:rsidP="00051A1E">
            <w:pPr>
              <w:pStyle w:val="Odsekzoznamu"/>
              <w:spacing w:before="120" w:after="120"/>
              <w:ind w:left="85" w:right="85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Elektronická: Sken (vo formáte .pdf) na CD/DVD</w:t>
            </w:r>
          </w:p>
        </w:tc>
      </w:tr>
      <w:tr w:rsidR="002621EC" w:rsidRPr="006A79F0" w14:paraId="1568F1EA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5" w:type="dxa"/>
          <w:trHeight w:val="287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10833A86" w14:textId="7DDA5695" w:rsidR="002621EC" w:rsidRPr="00C814AC" w:rsidRDefault="002621EC" w:rsidP="00335867">
            <w:pPr>
              <w:pStyle w:val="Odsekzoznamu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bookmarkStart w:id="6" w:name="_Ref498785182"/>
            <w:r w:rsidRPr="00A268F6">
              <w:rPr>
                <w:rFonts w:ascii="Arial" w:hAnsi="Arial" w:cs="Arial"/>
                <w:b/>
                <w:sz w:val="20"/>
                <w:szCs w:val="20"/>
              </w:rPr>
              <w:t>Maximálna a minimálna výška príspevku</w:t>
            </w:r>
            <w:bookmarkEnd w:id="6"/>
          </w:p>
        </w:tc>
      </w:tr>
      <w:tr w:rsidR="002621EC" w:rsidRPr="006A79F0" w14:paraId="63B2737A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5" w:type="dxa"/>
        </w:trPr>
        <w:tc>
          <w:tcPr>
            <w:tcW w:w="9918" w:type="dxa"/>
            <w:shd w:val="clear" w:color="auto" w:fill="auto"/>
          </w:tcPr>
          <w:p w14:paraId="76155035" w14:textId="77777777" w:rsidR="002621EC" w:rsidRDefault="002621EC" w:rsidP="00932F71">
            <w:pPr>
              <w:pStyle w:val="Odsekzoznamu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A5F">
              <w:rPr>
                <w:rFonts w:ascii="Arial" w:hAnsi="Arial" w:cs="Arial"/>
                <w:b/>
                <w:bCs/>
                <w:sz w:val="20"/>
                <w:szCs w:val="20"/>
              </w:rPr>
              <w:t>Opis podmienky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2E910B2B" w14:textId="7F5692AB" w:rsidR="002621EC" w:rsidRDefault="002621EC" w:rsidP="00932F7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2194EC" w14:textId="55509673" w:rsidR="00FF7F80" w:rsidRPr="0002279C" w:rsidRDefault="00FF7F80" w:rsidP="00932F7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2279C">
              <w:rPr>
                <w:rFonts w:ascii="Arial" w:hAnsi="Arial" w:cs="Arial"/>
                <w:b/>
                <w:sz w:val="20"/>
                <w:szCs w:val="20"/>
              </w:rPr>
              <w:t>Minimáln</w:t>
            </w:r>
            <w:r w:rsidR="00C0359E" w:rsidRPr="0002279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227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56F0" w:rsidRPr="0002279C">
              <w:rPr>
                <w:rFonts w:ascii="Arial" w:hAnsi="Arial" w:cs="Arial"/>
                <w:b/>
                <w:sz w:val="20"/>
                <w:szCs w:val="20"/>
              </w:rPr>
              <w:t>výška príspevku: 10 000,00 EUR</w:t>
            </w:r>
          </w:p>
          <w:p w14:paraId="37459605" w14:textId="3D2F8934" w:rsidR="00FF7F80" w:rsidRPr="0002279C" w:rsidRDefault="00A656F0" w:rsidP="00932F7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279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F7F80" w:rsidRPr="0002279C">
              <w:rPr>
                <w:rFonts w:ascii="Arial" w:hAnsi="Arial" w:cs="Arial"/>
                <w:b/>
                <w:sz w:val="20"/>
                <w:szCs w:val="20"/>
              </w:rPr>
              <w:t>Maximáln</w:t>
            </w:r>
            <w:r w:rsidRPr="0002279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F7F80" w:rsidRPr="0002279C">
              <w:rPr>
                <w:rFonts w:ascii="Arial" w:hAnsi="Arial" w:cs="Arial"/>
                <w:b/>
                <w:sz w:val="20"/>
                <w:szCs w:val="20"/>
              </w:rPr>
              <w:t xml:space="preserve"> výšk</w:t>
            </w:r>
            <w:r w:rsidRPr="0002279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F7F80" w:rsidRPr="0002279C">
              <w:rPr>
                <w:rFonts w:ascii="Arial" w:hAnsi="Arial" w:cs="Arial"/>
                <w:b/>
                <w:sz w:val="20"/>
                <w:szCs w:val="20"/>
              </w:rPr>
              <w:t xml:space="preserve"> príspevku</w:t>
            </w:r>
            <w:r w:rsidRPr="0002279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54B3E" w:rsidRPr="0002279C"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02279C">
              <w:rPr>
                <w:rFonts w:ascii="Arial" w:hAnsi="Arial" w:cs="Arial"/>
                <w:b/>
                <w:sz w:val="20"/>
                <w:szCs w:val="20"/>
              </w:rPr>
              <w:t> 000,00 EUR</w:t>
            </w:r>
          </w:p>
          <w:p w14:paraId="0C27238F" w14:textId="77777777" w:rsidR="00FE7003" w:rsidRPr="0002279C" w:rsidRDefault="00FE7003" w:rsidP="00FE700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02279C">
              <w:rPr>
                <w:rFonts w:ascii="Arial" w:hAnsi="Arial" w:cs="Arial"/>
                <w:b/>
                <w:sz w:val="22"/>
              </w:rPr>
              <w:t>Výška spolufinancovania žiadateľa je minimálne 5%.</w:t>
            </w:r>
          </w:p>
          <w:p w14:paraId="05C8D21A" w14:textId="77777777" w:rsidR="002621EC" w:rsidRPr="000A79E2" w:rsidRDefault="002621EC" w:rsidP="00932F71">
            <w:pPr>
              <w:spacing w:before="60" w:after="60"/>
              <w:ind w:left="2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30E7CC" w14:textId="77777777" w:rsidR="002621EC" w:rsidRDefault="002621EC" w:rsidP="00932F71">
            <w:pPr>
              <w:pStyle w:val="Odsekzoznamu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A5F">
              <w:rPr>
                <w:rFonts w:ascii="Arial" w:hAnsi="Arial" w:cs="Arial"/>
                <w:b/>
                <w:bCs/>
                <w:sz w:val="20"/>
                <w:szCs w:val="20"/>
              </w:rPr>
              <w:t>Forma preukázania:</w:t>
            </w:r>
          </w:p>
          <w:p w14:paraId="63392100" w14:textId="77777777" w:rsidR="002621EC" w:rsidRDefault="002621EC" w:rsidP="00932F71">
            <w:pPr>
              <w:pStyle w:val="Odsekzoznamu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9E2">
              <w:rPr>
                <w:rFonts w:ascii="Arial" w:hAnsi="Arial" w:cs="Arial"/>
                <w:bCs/>
                <w:sz w:val="20"/>
                <w:szCs w:val="20"/>
              </w:rPr>
              <w:t>Informácie uvedené v žiadosti o príspevok.</w:t>
            </w:r>
            <w:r w:rsidRPr="00971A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1B3D711" w14:textId="77777777" w:rsidR="002621EC" w:rsidRDefault="002621EC" w:rsidP="00932F71">
            <w:pPr>
              <w:pStyle w:val="Odsekzoznamu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50D4">
              <w:rPr>
                <w:rFonts w:ascii="Arial" w:hAnsi="Arial" w:cs="Arial"/>
                <w:bCs/>
                <w:sz w:val="20"/>
                <w:szCs w:val="20"/>
              </w:rPr>
              <w:t>Osobitné prílohy ŽoPr:</w:t>
            </w:r>
          </w:p>
          <w:p w14:paraId="58AC43D0" w14:textId="7CD666F6" w:rsidR="00FF7F80" w:rsidRPr="0002279C" w:rsidRDefault="0002279C" w:rsidP="0002279C">
            <w:pPr>
              <w:pStyle w:val="Odsekzoznamu"/>
              <w:numPr>
                <w:ilvl w:val="0"/>
                <w:numId w:val="13"/>
              </w:numPr>
              <w:spacing w:before="60" w:after="60"/>
              <w:contextualSpacing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279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5) </w:t>
            </w:r>
            <w:r w:rsidR="002621EC" w:rsidRPr="0002279C">
              <w:rPr>
                <w:rFonts w:ascii="Arial" w:hAnsi="Arial" w:cs="Arial"/>
                <w:b/>
                <w:color w:val="FF0000"/>
                <w:sz w:val="20"/>
                <w:szCs w:val="20"/>
              </w:rPr>
              <w:t>Rozpočet projektu,</w:t>
            </w:r>
          </w:p>
        </w:tc>
      </w:tr>
      <w:tr w:rsidR="002621EC" w:rsidRPr="006A79F0" w14:paraId="6BA78B11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5" w:type="dxa"/>
          <w:trHeight w:val="287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50050542" w14:textId="77777777" w:rsidR="002621EC" w:rsidRPr="00C814AC" w:rsidRDefault="002621EC" w:rsidP="00335867">
            <w:pPr>
              <w:pStyle w:val="Odsekzoznamu"/>
              <w:keepNext/>
              <w:numPr>
                <w:ilvl w:val="0"/>
                <w:numId w:val="16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E034C">
              <w:rPr>
                <w:rFonts w:ascii="Arial" w:hAnsi="Arial" w:cs="Arial"/>
                <w:b/>
                <w:sz w:val="20"/>
                <w:szCs w:val="20"/>
              </w:rPr>
              <w:lastRenderedPageBreak/>
              <w:t>Časová oprávnenosť realizácie projektu</w:t>
            </w:r>
          </w:p>
        </w:tc>
      </w:tr>
      <w:tr w:rsidR="002621EC" w:rsidRPr="006A79F0" w14:paraId="130AE477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5" w:type="dxa"/>
        </w:trPr>
        <w:tc>
          <w:tcPr>
            <w:tcW w:w="9918" w:type="dxa"/>
            <w:shd w:val="clear" w:color="auto" w:fill="auto"/>
          </w:tcPr>
          <w:p w14:paraId="158F0011" w14:textId="77777777" w:rsidR="002621EC" w:rsidRDefault="002621EC" w:rsidP="00932F71">
            <w:pPr>
              <w:pStyle w:val="Odsekzoznamu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A5F">
              <w:rPr>
                <w:rFonts w:ascii="Arial" w:hAnsi="Arial" w:cs="Arial"/>
                <w:b/>
                <w:bCs/>
                <w:sz w:val="20"/>
                <w:szCs w:val="20"/>
              </w:rPr>
              <w:t>Opis podmienky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2A024D71" w14:textId="77777777" w:rsidR="002621EC" w:rsidRDefault="002621EC" w:rsidP="00932F71">
            <w:pPr>
              <w:pStyle w:val="Odsekzoznamu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6A88B1" w14:textId="375F3D40" w:rsidR="002621EC" w:rsidRPr="0002279C" w:rsidRDefault="002621EC" w:rsidP="0002279C">
            <w:pPr>
              <w:pStyle w:val="Odsekzoznamu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68F6">
              <w:rPr>
                <w:rFonts w:ascii="Arial" w:hAnsi="Arial" w:cs="Arial"/>
                <w:bCs/>
                <w:sz w:val="20"/>
                <w:szCs w:val="20"/>
              </w:rPr>
              <w:t>Ž</w:t>
            </w:r>
            <w:r w:rsidRPr="00C84669">
              <w:rPr>
                <w:rFonts w:ascii="Arial" w:hAnsi="Arial" w:cs="Arial"/>
                <w:bCs/>
                <w:sz w:val="20"/>
                <w:szCs w:val="20"/>
              </w:rPr>
              <w:t>iadateľ je povinn</w:t>
            </w:r>
            <w:r>
              <w:rPr>
                <w:rFonts w:ascii="Arial" w:hAnsi="Arial" w:cs="Arial"/>
                <w:bCs/>
                <w:sz w:val="20"/>
                <w:szCs w:val="20"/>
              </w:rPr>
              <w:t>ý ukončiť práce na projekte do 9</w:t>
            </w:r>
            <w:r w:rsidRPr="00C84669">
              <w:rPr>
                <w:rFonts w:ascii="Arial" w:hAnsi="Arial" w:cs="Arial"/>
                <w:bCs/>
                <w:sz w:val="20"/>
                <w:szCs w:val="20"/>
              </w:rPr>
              <w:t xml:space="preserve"> mesiacov od nadobudnutia účinnosti zmluvy o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C84669">
              <w:rPr>
                <w:rFonts w:ascii="Arial" w:hAnsi="Arial" w:cs="Arial"/>
                <w:bCs/>
                <w:sz w:val="20"/>
                <w:szCs w:val="20"/>
              </w:rPr>
              <w:t>poskytnutí príspevku.</w:t>
            </w:r>
          </w:p>
        </w:tc>
      </w:tr>
      <w:tr w:rsidR="002621EC" w:rsidRPr="006A79F0" w14:paraId="19E57FAF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5" w:type="dxa"/>
          <w:trHeight w:val="287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23EB6DF1" w14:textId="5BBD9152" w:rsidR="002621EC" w:rsidRPr="00C814AC" w:rsidRDefault="002621EC" w:rsidP="00560504">
            <w:pPr>
              <w:pStyle w:val="Odsekzoznamu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1EC" w:rsidRPr="006A79F0" w14:paraId="204DCA39" w14:textId="77777777" w:rsidTr="0002279C">
        <w:tblPrEx>
          <w:shd w:val="clear" w:color="auto" w:fill="auto"/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5" w:type="dxa"/>
        </w:trPr>
        <w:tc>
          <w:tcPr>
            <w:tcW w:w="9918" w:type="dxa"/>
            <w:shd w:val="clear" w:color="auto" w:fill="auto"/>
          </w:tcPr>
          <w:p w14:paraId="0F468AF6" w14:textId="127CE529" w:rsidR="002621EC" w:rsidRPr="003346B4" w:rsidRDefault="002621EC" w:rsidP="00932F71">
            <w:pPr>
              <w:pStyle w:val="Odsekzoznamu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5AF4" w14:paraId="6DFE93EB" w14:textId="77777777" w:rsidTr="0002279C">
        <w:tblPrEx>
          <w:shd w:val="clear" w:color="auto" w:fill="auto"/>
        </w:tblPrEx>
        <w:trPr>
          <w:gridBefore w:val="1"/>
          <w:gridAfter w:val="1"/>
          <w:wBefore w:w="34" w:type="dxa"/>
          <w:wAfter w:w="45" w:type="dxa"/>
        </w:trPr>
        <w:tc>
          <w:tcPr>
            <w:tcW w:w="9918" w:type="dxa"/>
            <w:hideMark/>
          </w:tcPr>
          <w:p w14:paraId="4A13A06F" w14:textId="33BB972B" w:rsidR="00435AF4" w:rsidRPr="00435AF4" w:rsidRDefault="00435AF4" w:rsidP="00435AF4">
            <w:pPr>
              <w:pStyle w:val="Odsekzoznamu"/>
              <w:keepNext/>
              <w:widowControl w:val="0"/>
              <w:numPr>
                <w:ilvl w:val="0"/>
                <w:numId w:val="16"/>
              </w:numPr>
              <w:spacing w:before="120" w:after="120"/>
              <w:ind w:right="85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35AF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Súlad s požiadavkami v oblasti dopadu projektu na územia sústavy NATURA 2000</w:t>
            </w:r>
          </w:p>
        </w:tc>
      </w:tr>
      <w:tr w:rsidR="00435AF4" w14:paraId="0047A550" w14:textId="77777777" w:rsidTr="0002279C">
        <w:tblPrEx>
          <w:shd w:val="clear" w:color="auto" w:fill="auto"/>
        </w:tblPrEx>
        <w:trPr>
          <w:gridBefore w:val="1"/>
          <w:gridAfter w:val="1"/>
          <w:wBefore w:w="34" w:type="dxa"/>
          <w:wAfter w:w="45" w:type="dxa"/>
        </w:trPr>
        <w:tc>
          <w:tcPr>
            <w:tcW w:w="9918" w:type="dxa"/>
            <w:hideMark/>
          </w:tcPr>
          <w:p w14:paraId="6ECDFCF9" w14:textId="77777777" w:rsidR="00435AF4" w:rsidRDefault="00435AF4">
            <w:pPr>
              <w:pStyle w:val="Odsekzoznamu"/>
              <w:widowControl w:val="0"/>
              <w:spacing w:before="120" w:after="120"/>
              <w:ind w:left="85" w:right="8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Opis podmienky:</w:t>
            </w:r>
          </w:p>
          <w:p w14:paraId="5A7D9727" w14:textId="41016D61" w:rsidR="00435AF4" w:rsidRDefault="00435AF4">
            <w:pPr>
              <w:pStyle w:val="Odsekzoznamu"/>
              <w:widowControl w:val="0"/>
              <w:spacing w:before="120" w:after="120"/>
              <w:ind w:left="85" w:right="8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F1CABE1" w14:textId="6F6EDB62" w:rsidR="00435AF4" w:rsidRDefault="00435AF4">
            <w:pPr>
              <w:pStyle w:val="Odsekzoznamu"/>
              <w:spacing w:before="120" w:after="120"/>
              <w:ind w:left="85" w:right="85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Projekt, ktorý je predmetom ŽoPr, nesmie mať významný nepriaznivý vplyv na územia sústavy NATURA 2000.</w:t>
            </w:r>
          </w:p>
          <w:p w14:paraId="0AE3336B" w14:textId="77777777" w:rsidR="00435AF4" w:rsidRDefault="00435AF4">
            <w:pPr>
              <w:pStyle w:val="Odsekzoznamu"/>
              <w:spacing w:before="120" w:after="120"/>
              <w:ind w:left="85" w:right="85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7A6F30B1" w14:textId="16ABE6FF" w:rsidR="00435AF4" w:rsidRDefault="00435AF4" w:rsidP="00435AF4">
            <w:pPr>
              <w:pStyle w:val="Odsekzoznamu"/>
              <w:spacing w:before="240" w:after="120"/>
              <w:ind w:left="85" w:right="8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Forma preukázania: </w:t>
            </w:r>
          </w:p>
          <w:p w14:paraId="5BC97F4E" w14:textId="77777777" w:rsidR="00435AF4" w:rsidRDefault="00435AF4" w:rsidP="00435AF4">
            <w:pPr>
              <w:pStyle w:val="Odsekzoznamu"/>
              <w:spacing w:before="240" w:after="120"/>
              <w:ind w:left="85" w:right="8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4EA28537" w14:textId="77777777" w:rsidR="00435AF4" w:rsidRDefault="00D578F7" w:rsidP="00D578F7">
            <w:pPr>
              <w:pStyle w:val="Odsekzoznamu"/>
              <w:spacing w:before="240" w:after="120"/>
              <w:ind w:left="85" w:right="85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D578F7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10)</w:t>
            </w:r>
            <w:r w:rsidR="00435AF4" w:rsidRPr="00D578F7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 príloha ŽoPr - Doklady preukazujúce plnenie požiadaviek v oblasti dopadu projektu na územia sústavy Natura 2000.</w:t>
            </w:r>
          </w:p>
          <w:p w14:paraId="4BDD7DCD" w14:textId="77777777" w:rsidR="00051A1E" w:rsidRDefault="00051A1E" w:rsidP="00051A1E">
            <w:pPr>
              <w:keepNext/>
              <w:spacing w:before="240" w:after="120"/>
              <w:ind w:left="85" w:right="8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Forma predloženia prílohy</w:t>
            </w:r>
          </w:p>
          <w:p w14:paraId="0B2FEDC1" w14:textId="77777777" w:rsidR="00051A1E" w:rsidRDefault="00051A1E" w:rsidP="00051A1E">
            <w:pPr>
              <w:spacing w:before="120"/>
              <w:ind w:left="85" w:right="85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Listinná: Originál alebo úradne osvedčená kópia</w:t>
            </w:r>
          </w:p>
          <w:p w14:paraId="7F79D75A" w14:textId="48C0B524" w:rsidR="00051A1E" w:rsidRPr="00D578F7" w:rsidRDefault="00051A1E" w:rsidP="00051A1E">
            <w:pPr>
              <w:pStyle w:val="Odsekzoznamu"/>
              <w:spacing w:before="240" w:after="120"/>
              <w:ind w:left="85" w:right="85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Elektronická: Sken (vo formáte .pdf) na CD/DVD</w:t>
            </w:r>
          </w:p>
        </w:tc>
      </w:tr>
      <w:tr w:rsidR="00435AF4" w14:paraId="570B68A1" w14:textId="77777777" w:rsidTr="0002279C">
        <w:tblPrEx>
          <w:shd w:val="clear" w:color="auto" w:fill="auto"/>
        </w:tblPrEx>
        <w:trPr>
          <w:gridBefore w:val="1"/>
          <w:gridAfter w:val="1"/>
          <w:wBefore w:w="34" w:type="dxa"/>
          <w:wAfter w:w="45" w:type="dxa"/>
        </w:trPr>
        <w:tc>
          <w:tcPr>
            <w:tcW w:w="9918" w:type="dxa"/>
            <w:hideMark/>
          </w:tcPr>
          <w:p w14:paraId="579DAD3A" w14:textId="77777777" w:rsidR="00435AF4" w:rsidRDefault="00435AF4" w:rsidP="00435AF4">
            <w:pPr>
              <w:pStyle w:val="Odsekzoznamu"/>
              <w:keepNext/>
              <w:numPr>
                <w:ilvl w:val="0"/>
                <w:numId w:val="16"/>
              </w:numPr>
              <w:spacing w:before="120" w:after="120"/>
              <w:ind w:left="504" w:right="85" w:hanging="357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Súlad s požiadavkami v oblasti posudzovania vplyvov na životné prostredie</w:t>
            </w:r>
          </w:p>
        </w:tc>
      </w:tr>
      <w:tr w:rsidR="00435AF4" w14:paraId="0F9FF255" w14:textId="77777777" w:rsidTr="0002279C">
        <w:tblPrEx>
          <w:shd w:val="clear" w:color="auto" w:fill="auto"/>
        </w:tblPrEx>
        <w:trPr>
          <w:gridBefore w:val="1"/>
          <w:gridAfter w:val="1"/>
          <w:wBefore w:w="34" w:type="dxa"/>
          <w:wAfter w:w="45" w:type="dxa"/>
        </w:trPr>
        <w:tc>
          <w:tcPr>
            <w:tcW w:w="9918" w:type="dxa"/>
            <w:hideMark/>
          </w:tcPr>
          <w:p w14:paraId="6BB9D98D" w14:textId="72248ADE" w:rsidR="00435AF4" w:rsidRDefault="00435AF4">
            <w:pPr>
              <w:pStyle w:val="Odsekzoznamu"/>
              <w:widowControl w:val="0"/>
              <w:spacing w:before="120" w:after="120"/>
              <w:ind w:left="85" w:right="8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Opis podmienky: </w:t>
            </w:r>
          </w:p>
          <w:p w14:paraId="7EF061E7" w14:textId="77777777" w:rsidR="00435AF4" w:rsidRDefault="00435AF4">
            <w:pPr>
              <w:pStyle w:val="Odsekzoznamu"/>
              <w:widowControl w:val="0"/>
              <w:spacing w:before="120" w:after="120"/>
              <w:ind w:left="85" w:right="8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53DBFA18" w14:textId="66E8D37A" w:rsidR="00435AF4" w:rsidRDefault="00435AF4">
            <w:pPr>
              <w:pStyle w:val="Odsekzoznamu"/>
              <w:widowControl w:val="0"/>
              <w:spacing w:before="120" w:after="120"/>
              <w:ind w:left="85" w:right="85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Projekt, ktorý je predmetom ŽoPr, musí byť v súlade s požiadavkami v oblasti posudzovania vplyvov navrhovanej činnosti na životné prostredie podľa zákona č. 24/2006 Z. z. o posudzovaní vplyvov na životné prostredie a o zmene a doplnení niektorých zákonov v znení neskorších predpisov (ďalej len „zákon o posudzovaní vplyvov“). V prípade, ak v rámci navrhovanej činnosti došlo k zmene, zmena navrhovanej činnosti musí byť rovnako v súlade s požiadavkami v oblasti posudzovania vplyvu navrhovanej činnosti na životné prostredie v súlade so zákonom o posudzovaní vplyvov. Závery, uvedené v záverečnom stanovisku z posudzovania vplyvov na životné prostredie (ak navrhovaná činnosť alebo jej zmena podlieha povinnému hodnoteniu alebo z rozhodnutia zo zisťovacieho konania vyplynulo, že sa navrhovaná činnosť alebo jej zmena bude ďalej posudzovať podľa zákona o posudzovaní vplyvov), musia byť zohľadnené v povolení na realizáciu projektu, resp. v zmene takéhoto povolenia (t. j. uvedené platí rovnako aj v prípade zmien v povolení na realizáciu projektu). Príspevok nie je možné poskytnúť na realizáciu projektu s negatívnym vplyvom na životné prostredie (znečisťovanie alebo poškodzovanie životného prostredia), a to pokiaľ ide o akýkoľvek priamy alebo nepriamy vplyv na životné prostredie vrátane vplyvu na zdravie, flóru, faunu, biodiverzitu, pôdu, klímu, ovzdušie, vodu, krajinu, prírodné lokality, hmotný majetok, kultúrne dedičstvo a vzájomné pôsobenie medzi týmito faktormi.</w:t>
            </w:r>
          </w:p>
          <w:p w14:paraId="0D05D334" w14:textId="77777777" w:rsidR="00435AF4" w:rsidRDefault="00435AF4">
            <w:pPr>
              <w:pStyle w:val="Odsekzoznamu"/>
              <w:widowControl w:val="0"/>
              <w:spacing w:before="120" w:after="120"/>
              <w:ind w:left="85" w:right="85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39165EEF" w14:textId="33842A3D" w:rsidR="00435AF4" w:rsidRDefault="00435AF4">
            <w:pPr>
              <w:pStyle w:val="Odsekzoznamu"/>
              <w:widowControl w:val="0"/>
              <w:spacing w:before="240" w:after="120"/>
              <w:ind w:left="85" w:right="8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Forma preukázania: </w:t>
            </w:r>
          </w:p>
          <w:p w14:paraId="70553069" w14:textId="77777777" w:rsidR="00435AF4" w:rsidRDefault="00435AF4">
            <w:pPr>
              <w:pStyle w:val="Odsekzoznamu"/>
              <w:widowControl w:val="0"/>
              <w:spacing w:before="240" w:after="120"/>
              <w:ind w:left="85" w:right="8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86EEF77" w14:textId="77777777" w:rsidR="00435AF4" w:rsidRDefault="00D578F7" w:rsidP="00D578F7">
            <w:pPr>
              <w:pStyle w:val="Odsekzoznamu"/>
              <w:widowControl w:val="0"/>
              <w:spacing w:before="120" w:after="120"/>
              <w:ind w:left="85" w:right="85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D578F7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11) p</w:t>
            </w:r>
            <w:r w:rsidR="00435AF4" w:rsidRPr="00D578F7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ríloha ŽoPr - Doklady preukazujúce plnenie požiadaviek v oblasti posudzovania vplyvov na životné prostredie.</w:t>
            </w:r>
          </w:p>
          <w:p w14:paraId="72E56538" w14:textId="77777777" w:rsidR="00051A1E" w:rsidRDefault="00051A1E" w:rsidP="00051A1E">
            <w:pPr>
              <w:keepNext/>
              <w:spacing w:before="240" w:after="120"/>
              <w:ind w:left="85" w:right="8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Forma predloženia prílohy</w:t>
            </w:r>
          </w:p>
          <w:p w14:paraId="65691000" w14:textId="77777777" w:rsidR="00051A1E" w:rsidRDefault="00051A1E" w:rsidP="00051A1E">
            <w:pPr>
              <w:spacing w:before="120"/>
              <w:ind w:left="85" w:right="85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Listinná: Originál alebo úradne osvedčená kópia</w:t>
            </w:r>
          </w:p>
          <w:p w14:paraId="17F791C5" w14:textId="0A97B72E" w:rsidR="00051A1E" w:rsidRPr="00D578F7" w:rsidRDefault="00051A1E" w:rsidP="00051A1E">
            <w:pPr>
              <w:pStyle w:val="Odsekzoznamu"/>
              <w:widowControl w:val="0"/>
              <w:spacing w:before="120" w:after="120"/>
              <w:ind w:left="85" w:right="85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Elektronická: Sken (vo formáte .pdf) na CD/DVD</w:t>
            </w:r>
          </w:p>
        </w:tc>
      </w:tr>
    </w:tbl>
    <w:p w14:paraId="6353B1CA" w14:textId="77777777" w:rsidR="002621EC" w:rsidRDefault="002621EC" w:rsidP="002621EC">
      <w:pPr>
        <w:pStyle w:val="Default"/>
        <w:spacing w:before="90" w:line="288" w:lineRule="auto"/>
        <w:jc w:val="both"/>
        <w:rPr>
          <w:color w:val="auto"/>
          <w:sz w:val="22"/>
          <w:szCs w:val="22"/>
          <w:lang w:eastAsia="cs-CZ"/>
        </w:rPr>
      </w:pPr>
    </w:p>
    <w:tbl>
      <w:tblPr>
        <w:tblStyle w:val="Mriekatabuky"/>
        <w:tblW w:w="9952" w:type="dxa"/>
        <w:tblInd w:w="-34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952"/>
      </w:tblGrid>
      <w:tr w:rsidR="002621EC" w:rsidRPr="006E74D1" w14:paraId="7A2806BC" w14:textId="77777777" w:rsidTr="00051A1E">
        <w:tc>
          <w:tcPr>
            <w:tcW w:w="9952" w:type="dxa"/>
            <w:shd w:val="clear" w:color="auto" w:fill="95B3D7" w:themeFill="accent1" w:themeFillTint="99"/>
          </w:tcPr>
          <w:p w14:paraId="184069D0" w14:textId="2B20FF0B" w:rsidR="002621EC" w:rsidRPr="006E74D1" w:rsidRDefault="006124A3" w:rsidP="00EC1CE4">
            <w:pPr>
              <w:pStyle w:val="Odsekzoznamu"/>
              <w:numPr>
                <w:ilvl w:val="0"/>
                <w:numId w:val="29"/>
              </w:numPr>
              <w:spacing w:before="120" w:after="120"/>
              <w:contextualSpacing w:val="0"/>
              <w:rPr>
                <w:rFonts w:ascii="Arial" w:hAnsi="Arial" w:cs="Arial"/>
                <w:b/>
                <w:color w:val="FFFFFF" w:themeColor="background1"/>
                <w:szCs w:val="24"/>
                <w:shd w:val="clear" w:color="auto" w:fill="8DB3E2" w:themeFill="text2" w:themeFillTint="6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</w:t>
            </w:r>
            <w:r w:rsidR="002621EC">
              <w:rPr>
                <w:rFonts w:ascii="Arial" w:hAnsi="Arial" w:cs="Arial"/>
                <w:b/>
                <w:color w:val="FFFFFF" w:themeColor="background1"/>
                <w:szCs w:val="24"/>
                <w:shd w:val="clear" w:color="auto" w:fill="8DB3E2" w:themeFill="text2" w:themeFillTint="66"/>
              </w:rPr>
              <w:t>Vypracovanie a predloženie ŽoPr</w:t>
            </w:r>
          </w:p>
        </w:tc>
      </w:tr>
    </w:tbl>
    <w:p w14:paraId="4D067E81" w14:textId="77777777" w:rsidR="00BF7E62" w:rsidRDefault="00BF7E62" w:rsidP="00BF7E62">
      <w:pPr>
        <w:spacing w:before="120" w:after="120" w:line="240" w:lineRule="auto"/>
        <w:ind w:left="360"/>
        <w:rPr>
          <w:rFonts w:ascii="Arial" w:hAnsi="Arial" w:cs="Arial"/>
          <w:b/>
          <w:color w:val="1F497D" w:themeColor="text2"/>
          <w:szCs w:val="19"/>
        </w:rPr>
      </w:pPr>
    </w:p>
    <w:p w14:paraId="6C9740A6" w14:textId="7DDEA2FB" w:rsidR="002621EC" w:rsidRPr="00BF7E62" w:rsidRDefault="00CD2BDA" w:rsidP="00BF7E62">
      <w:pPr>
        <w:spacing w:before="120" w:after="120" w:line="240" w:lineRule="auto"/>
        <w:ind w:left="360"/>
        <w:rPr>
          <w:rFonts w:ascii="Arial" w:hAnsi="Arial" w:cs="Arial"/>
          <w:b/>
          <w:color w:val="1F497D" w:themeColor="text2"/>
          <w:szCs w:val="19"/>
        </w:rPr>
      </w:pPr>
      <w:r>
        <w:rPr>
          <w:rFonts w:ascii="Arial" w:hAnsi="Arial" w:cs="Arial"/>
          <w:b/>
          <w:color w:val="1F497D" w:themeColor="text2"/>
          <w:szCs w:val="19"/>
        </w:rPr>
        <w:t>4.1.</w:t>
      </w:r>
      <w:r w:rsidR="002621EC" w:rsidRPr="00BF7E62">
        <w:rPr>
          <w:rFonts w:ascii="Arial" w:hAnsi="Arial" w:cs="Arial"/>
          <w:b/>
          <w:color w:val="1F497D" w:themeColor="text2"/>
          <w:szCs w:val="19"/>
        </w:rPr>
        <w:t>ŽoPr</w:t>
      </w:r>
    </w:p>
    <w:p w14:paraId="0197FEF1" w14:textId="77777777" w:rsidR="002621EC" w:rsidRPr="003F3414" w:rsidRDefault="002621EC" w:rsidP="002621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F34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ŽoPr sa skladá z formulára ŽoPr a povinných príloh ŽoPr. Formulár ŽoPr sumarizuje základné údaje o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 </w:t>
      </w:r>
      <w:r w:rsidRPr="003F34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predkladanom projekte a kumuluje v prehľadnej a jednotnej forme najpodstatnejšie projektové informácie. Uvedené údaje a informácie sú nevyhnutné pre účely posudzovania projektu v rámci schvaľovacieho procesu a prípravy návrhu Zmluvy o príspevku.</w:t>
      </w:r>
    </w:p>
    <w:p w14:paraId="3F1C26E9" w14:textId="77777777" w:rsidR="002621EC" w:rsidRPr="003F3414" w:rsidRDefault="002621EC" w:rsidP="002621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F34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Povinné prílohy ŽoPr sú vymedzené vo formulári ŽoPr, ktorý je súčasťou výzvy. V závislosti od konkrétnej </w:t>
      </w:r>
      <w:r w:rsidRPr="00AE5DF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podmienky poskytnutia príspevku</w:t>
      </w:r>
      <w:r w:rsidRPr="003F34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ktorej splnenie má príslušná príloha preukazovať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Pr="003F34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existujú dva typy príloh:</w:t>
      </w:r>
    </w:p>
    <w:p w14:paraId="360D9DCD" w14:textId="77777777" w:rsidR="002621EC" w:rsidRPr="003F3414" w:rsidRDefault="002621EC" w:rsidP="00EC1CE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F341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prílohy vypracované priamo žiadateľom</w:t>
      </w:r>
      <w:r w:rsidRPr="003F34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– formuláre týchto príloh tvoria súčasť dokumentácie výzvy, resp. sú vo výzve uvedené odkazy na zdroje, z ktorých je možné získať elektronické verzie formulárov týchto príloh, ktoré žiadateľ následne predkladá spolu so ŽoPr vo forme určenej vo výzve. </w:t>
      </w:r>
    </w:p>
    <w:p w14:paraId="436B88A8" w14:textId="77777777" w:rsidR="002621EC" w:rsidRPr="003F3414" w:rsidRDefault="002621EC" w:rsidP="00EC1CE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F341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prílohy vydávané príslušným úradom</w:t>
      </w:r>
      <w:r w:rsidRPr="003F34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– (napr. stavebný úrad, generálna prokuratúra a pod.)</w:t>
      </w:r>
    </w:p>
    <w:p w14:paraId="0F665DF1" w14:textId="77777777" w:rsidR="002621EC" w:rsidRPr="003F3414" w:rsidRDefault="002621EC" w:rsidP="002621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F341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Bližšie informácie o jednotlivých povinných prílohách sú uvedené v kapitole 3.</w:t>
      </w:r>
    </w:p>
    <w:p w14:paraId="652E8FE9" w14:textId="47CB4974" w:rsidR="002621EC" w:rsidRDefault="002621EC" w:rsidP="002621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CCDC22D" w14:textId="5C9F2CC9" w:rsidR="00051A1E" w:rsidRDefault="00051A1E" w:rsidP="002621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185FF32" w14:textId="77777777" w:rsidR="00051A1E" w:rsidRPr="003F3414" w:rsidRDefault="00051A1E" w:rsidP="002621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653C1AC" w14:textId="203C00C7" w:rsidR="002621EC" w:rsidRPr="00CD2BDA" w:rsidRDefault="00CD2BDA" w:rsidP="00CD2BDA">
      <w:pPr>
        <w:spacing w:before="120" w:after="120" w:line="240" w:lineRule="auto"/>
        <w:ind w:left="360"/>
        <w:rPr>
          <w:rFonts w:ascii="Arial" w:hAnsi="Arial" w:cs="Arial"/>
          <w:b/>
          <w:color w:val="1F497D" w:themeColor="text2"/>
          <w:szCs w:val="19"/>
        </w:rPr>
      </w:pPr>
      <w:r>
        <w:rPr>
          <w:rFonts w:ascii="Arial" w:hAnsi="Arial" w:cs="Arial"/>
          <w:b/>
          <w:color w:val="1F497D" w:themeColor="text2"/>
          <w:szCs w:val="19"/>
        </w:rPr>
        <w:t>4.2.</w:t>
      </w:r>
      <w:r w:rsidR="002621EC" w:rsidRPr="00CD2BDA">
        <w:rPr>
          <w:rFonts w:ascii="Arial" w:hAnsi="Arial" w:cs="Arial"/>
          <w:b/>
          <w:color w:val="1F497D" w:themeColor="text2"/>
          <w:szCs w:val="19"/>
        </w:rPr>
        <w:t>Vypracovanie ŽoPr</w:t>
      </w:r>
    </w:p>
    <w:p w14:paraId="1639D022" w14:textId="77777777" w:rsidR="002621EC" w:rsidRPr="003F3414" w:rsidRDefault="002621EC" w:rsidP="002621EC">
      <w:pPr>
        <w:pStyle w:val="Default"/>
        <w:spacing w:before="120" w:after="120"/>
        <w:jc w:val="both"/>
        <w:rPr>
          <w:sz w:val="20"/>
        </w:rPr>
      </w:pPr>
      <w:r w:rsidRPr="003F3414">
        <w:rPr>
          <w:sz w:val="20"/>
        </w:rPr>
        <w:t>Žiadateľ vyplní formulár ŽoPr v súlade s inštrukciami uvedenými v tejto výzve ako aj priamo vo formulári ŽoPr.</w:t>
      </w:r>
    </w:p>
    <w:p w14:paraId="42F26A5D" w14:textId="48139D9E" w:rsidR="002621EC" w:rsidRPr="003F3414" w:rsidRDefault="002621EC" w:rsidP="002621EC">
      <w:pPr>
        <w:pStyle w:val="Default"/>
        <w:spacing w:before="120" w:after="120"/>
        <w:jc w:val="both"/>
        <w:rPr>
          <w:sz w:val="20"/>
        </w:rPr>
      </w:pPr>
      <w:r w:rsidRPr="003F3414">
        <w:rPr>
          <w:sz w:val="20"/>
        </w:rPr>
        <w:t>Po úplnom vyplnení formulára ho vytlačí a podpíše (štatutárny orgán, resp. ním splnomocnená osoba). K formuláru ŽoPr doplní listinné formy príloh ŽoPr a uloží elektronické verzie formulára ŽoPr a príloh na elektronické neprepisovateľné médium (CD/DVD).</w:t>
      </w:r>
    </w:p>
    <w:p w14:paraId="68E74C99" w14:textId="77777777" w:rsidR="002621EC" w:rsidRPr="003F3414" w:rsidRDefault="002621EC" w:rsidP="002621EC">
      <w:pPr>
        <w:pStyle w:val="Default"/>
        <w:spacing w:before="120" w:after="120"/>
        <w:jc w:val="both"/>
        <w:rPr>
          <w:sz w:val="20"/>
        </w:rPr>
      </w:pPr>
      <w:r w:rsidRPr="003F3414">
        <w:rPr>
          <w:sz w:val="20"/>
        </w:rPr>
        <w:t>Následne ŽoPr vrátane príloh zviaže pevnou (hrebeňovou, tepelnou alebo inou) väzbou, vloží spolu s elektronickým médiom do nepriehľadného obalu, ktorý označí údajmi uvedenými nižšie a zabezpečí jeho doručenie MAS v súlade s podmienkami uvedenými v kapitole 4.3.</w:t>
      </w:r>
    </w:p>
    <w:p w14:paraId="0C72691E" w14:textId="77777777" w:rsidR="002621EC" w:rsidRPr="003F3414" w:rsidRDefault="002621EC" w:rsidP="002621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Theme="minorHAnsi" w:hAnsi="Arial" w:cs="Arial"/>
          <w:color w:val="000000"/>
          <w:sz w:val="20"/>
          <w:lang w:eastAsia="en-US"/>
        </w:rPr>
      </w:pPr>
      <w:r w:rsidRPr="003F3414">
        <w:rPr>
          <w:rFonts w:ascii="Arial" w:eastAsiaTheme="minorHAnsi" w:hAnsi="Arial" w:cs="Arial"/>
          <w:color w:val="000000"/>
          <w:sz w:val="20"/>
          <w:lang w:eastAsia="en-US"/>
        </w:rPr>
        <w:t>Obal, v ktorom je doručovaná ZoPr je potrebné označiť nasledovnými údajmi:</w:t>
      </w:r>
    </w:p>
    <w:p w14:paraId="1C376E14" w14:textId="77777777" w:rsidR="002621EC" w:rsidRPr="003F3414" w:rsidRDefault="002621EC" w:rsidP="00EC1CE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3F3414">
        <w:rPr>
          <w:rFonts w:ascii="Arial" w:eastAsiaTheme="minorHAnsi" w:hAnsi="Arial" w:cs="Arial"/>
          <w:color w:val="000000"/>
          <w:sz w:val="20"/>
          <w:lang w:eastAsia="en-US"/>
        </w:rPr>
        <w:t>názov a adresa žiadateľa;</w:t>
      </w:r>
    </w:p>
    <w:p w14:paraId="1586C85D" w14:textId="77777777" w:rsidR="002621EC" w:rsidRPr="003F3414" w:rsidRDefault="002621EC" w:rsidP="00EC1CE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3F3414">
        <w:rPr>
          <w:rFonts w:ascii="Arial" w:eastAsiaTheme="minorHAnsi" w:hAnsi="Arial" w:cs="Arial"/>
          <w:color w:val="000000"/>
          <w:sz w:val="20"/>
          <w:lang w:eastAsia="en-US"/>
        </w:rPr>
        <w:t>názov a adresa MAS;</w:t>
      </w:r>
    </w:p>
    <w:p w14:paraId="6EC15C1E" w14:textId="77777777" w:rsidR="002621EC" w:rsidRPr="003F3414" w:rsidRDefault="002621EC" w:rsidP="00EC1CE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3F3414">
        <w:rPr>
          <w:rFonts w:ascii="Arial" w:eastAsiaTheme="minorHAnsi" w:hAnsi="Arial" w:cs="Arial"/>
          <w:color w:val="000000"/>
          <w:sz w:val="20"/>
          <w:lang w:eastAsia="en-US"/>
        </w:rPr>
        <w:t>názov a kód výzvy;</w:t>
      </w:r>
    </w:p>
    <w:p w14:paraId="0AF7DDEB" w14:textId="77777777" w:rsidR="002621EC" w:rsidRPr="003F3414" w:rsidRDefault="002621EC" w:rsidP="00EC1CE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3F3414">
        <w:rPr>
          <w:rFonts w:ascii="Arial" w:eastAsiaTheme="minorHAnsi" w:hAnsi="Arial" w:cs="Arial"/>
          <w:color w:val="000000"/>
          <w:sz w:val="20"/>
          <w:lang w:eastAsia="en-US"/>
        </w:rPr>
        <w:t>názov projektu;</w:t>
      </w:r>
    </w:p>
    <w:p w14:paraId="62092CF4" w14:textId="77777777" w:rsidR="002621EC" w:rsidRPr="003F3414" w:rsidRDefault="002621EC" w:rsidP="00EC1CE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3F3414">
        <w:rPr>
          <w:rFonts w:ascii="Arial" w:eastAsiaTheme="minorHAnsi" w:hAnsi="Arial" w:cs="Arial"/>
          <w:color w:val="000000"/>
          <w:sz w:val="20"/>
          <w:lang w:eastAsia="en-US"/>
        </w:rPr>
        <w:t>nápis „ŽIADOSŤ O POSKYTNUTIE PRÍSPEVKU“;</w:t>
      </w:r>
    </w:p>
    <w:p w14:paraId="150E6968" w14:textId="77777777" w:rsidR="002621EC" w:rsidRPr="003F3414" w:rsidRDefault="002621EC" w:rsidP="00EC1CE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Theme="minorHAnsi" w:hAnsi="Arial" w:cs="Arial"/>
          <w:color w:val="000000"/>
          <w:sz w:val="20"/>
          <w:lang w:eastAsia="en-US"/>
        </w:rPr>
      </w:pPr>
      <w:r w:rsidRPr="003F3414">
        <w:rPr>
          <w:rFonts w:ascii="Arial" w:eastAsiaTheme="minorHAnsi" w:hAnsi="Arial" w:cs="Arial"/>
          <w:color w:val="000000"/>
          <w:sz w:val="20"/>
          <w:lang w:eastAsia="en-US"/>
        </w:rPr>
        <w:t>nápis „NEOTVÁRAŤ“.</w:t>
      </w:r>
    </w:p>
    <w:p w14:paraId="64EE694F" w14:textId="77777777" w:rsidR="002621EC" w:rsidRPr="003F3414" w:rsidRDefault="002621EC" w:rsidP="002621EC">
      <w:pPr>
        <w:pStyle w:val="Default"/>
        <w:spacing w:before="120" w:after="120"/>
        <w:jc w:val="both"/>
        <w:rPr>
          <w:sz w:val="20"/>
        </w:rPr>
      </w:pPr>
      <w:r w:rsidRPr="003F3414">
        <w:rPr>
          <w:sz w:val="20"/>
        </w:rPr>
        <w:t>ŽoPr je potrebné vypracovať v slovenskom jazyku a písmom, umožňujúcim rozpoznanie textu, t.j. tak, aby bolo možné objektívne posúdenie jej obsahu. V prípade príloh predložených v inom ako slovenskom jazyku, musí byť priložený certifikovaný preklad do slovenského jazyka. Preklad do slovenského jazyka sa nevyžaduje v prípade príloh, ktoré sú originálne vyhotovené v českom jazyku.</w:t>
      </w:r>
    </w:p>
    <w:p w14:paraId="294AF430" w14:textId="77777777" w:rsidR="002621EC" w:rsidRPr="003F3414" w:rsidRDefault="002621EC" w:rsidP="002621EC">
      <w:pPr>
        <w:pStyle w:val="Default"/>
        <w:spacing w:before="120" w:after="120"/>
        <w:jc w:val="both"/>
        <w:rPr>
          <w:sz w:val="20"/>
        </w:rPr>
      </w:pPr>
    </w:p>
    <w:p w14:paraId="3B868BE9" w14:textId="18E4DECB" w:rsidR="002621EC" w:rsidRPr="00CD2BDA" w:rsidRDefault="00CD2BDA" w:rsidP="00CD2BDA">
      <w:pPr>
        <w:spacing w:before="120" w:after="120" w:line="240" w:lineRule="auto"/>
        <w:ind w:left="360"/>
        <w:rPr>
          <w:rFonts w:ascii="Arial" w:hAnsi="Arial" w:cs="Arial"/>
          <w:b/>
          <w:color w:val="1F497D" w:themeColor="text2"/>
          <w:szCs w:val="19"/>
        </w:rPr>
      </w:pPr>
      <w:r>
        <w:rPr>
          <w:rFonts w:ascii="Arial" w:hAnsi="Arial" w:cs="Arial"/>
          <w:b/>
          <w:color w:val="1F497D" w:themeColor="text2"/>
          <w:szCs w:val="19"/>
        </w:rPr>
        <w:t>4.3.</w:t>
      </w:r>
      <w:r w:rsidR="002621EC" w:rsidRPr="00CD2BDA">
        <w:rPr>
          <w:rFonts w:ascii="Arial" w:hAnsi="Arial" w:cs="Arial"/>
          <w:b/>
          <w:color w:val="1F497D" w:themeColor="text2"/>
          <w:szCs w:val="19"/>
        </w:rPr>
        <w:t>Predloženie ŽoPr</w:t>
      </w:r>
    </w:p>
    <w:p w14:paraId="59215A3A" w14:textId="77777777" w:rsidR="002621EC" w:rsidRPr="003F3414" w:rsidRDefault="002621EC" w:rsidP="002621E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E5DF4">
        <w:rPr>
          <w:rFonts w:ascii="Arial" w:hAnsi="Arial" w:cs="Arial"/>
          <w:color w:val="000000"/>
          <w:sz w:val="20"/>
          <w:szCs w:val="20"/>
        </w:rPr>
        <w:t xml:space="preserve">Žiadateľ </w:t>
      </w:r>
      <w:r w:rsidRPr="00AE5DF4">
        <w:rPr>
          <w:rFonts w:ascii="Arial" w:hAnsi="Arial" w:cs="Arial"/>
          <w:b/>
          <w:bCs/>
          <w:color w:val="000000"/>
          <w:sz w:val="20"/>
          <w:szCs w:val="20"/>
        </w:rPr>
        <w:t xml:space="preserve">predkladá ŽoPr </w:t>
      </w:r>
      <w:r>
        <w:rPr>
          <w:rFonts w:ascii="Arial" w:hAnsi="Arial" w:cs="Arial"/>
          <w:b/>
          <w:bCs/>
          <w:color w:val="000000"/>
          <w:sz w:val="20"/>
          <w:szCs w:val="20"/>
        </w:rPr>
        <w:t>v listinnej forme</w:t>
      </w:r>
      <w:r w:rsidRPr="00AE5DF4">
        <w:rPr>
          <w:rFonts w:ascii="Arial" w:hAnsi="Arial" w:cs="Arial"/>
          <w:b/>
          <w:bCs/>
          <w:color w:val="000000"/>
          <w:sz w:val="20"/>
          <w:szCs w:val="20"/>
        </w:rPr>
        <w:t xml:space="preserve"> a na dátovom </w:t>
      </w:r>
      <w:r w:rsidRPr="003F3414">
        <w:rPr>
          <w:rFonts w:ascii="Arial" w:hAnsi="Arial" w:cs="Arial"/>
          <w:b/>
          <w:bCs/>
          <w:color w:val="000000"/>
          <w:sz w:val="20"/>
          <w:szCs w:val="20"/>
        </w:rPr>
        <w:t xml:space="preserve">nosiči na adresu: </w:t>
      </w:r>
    </w:p>
    <w:p w14:paraId="6F8F4047" w14:textId="26D3CD1C" w:rsidR="002621EC" w:rsidRPr="003F3414" w:rsidRDefault="00A656F0" w:rsidP="002621EC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Miestna akčná skupina </w:t>
      </w:r>
      <w:r w:rsidR="008E3E73">
        <w:rPr>
          <w:rFonts w:ascii="Arial" w:hAnsi="Arial" w:cs="Arial"/>
          <w:sz w:val="20"/>
          <w:szCs w:val="20"/>
        </w:rPr>
        <w:t>BODROG</w:t>
      </w:r>
      <w:r>
        <w:rPr>
          <w:rFonts w:ascii="Arial" w:hAnsi="Arial" w:cs="Arial"/>
          <w:sz w:val="20"/>
          <w:szCs w:val="20"/>
        </w:rPr>
        <w:t xml:space="preserve">, o.z., </w:t>
      </w:r>
      <w:r w:rsidR="008E3E73">
        <w:rPr>
          <w:rFonts w:ascii="Arial" w:hAnsi="Arial" w:cs="Arial"/>
          <w:sz w:val="20"/>
          <w:szCs w:val="20"/>
        </w:rPr>
        <w:t>Malý Kamenec č.147, 076 36, Malý Kamenec</w:t>
      </w:r>
    </w:p>
    <w:p w14:paraId="65A1E27F" w14:textId="77777777" w:rsidR="002621EC" w:rsidRPr="003F3414" w:rsidRDefault="002621EC" w:rsidP="002621E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F3414">
        <w:rPr>
          <w:rFonts w:ascii="Arial" w:hAnsi="Arial" w:cs="Arial"/>
          <w:sz w:val="20"/>
          <w:szCs w:val="20"/>
        </w:rPr>
        <w:t xml:space="preserve">ŽoPr je možné predložiť na vyššie uvedenú adresu jedným z nasledovných spôsobov: </w:t>
      </w:r>
    </w:p>
    <w:p w14:paraId="0E7B01F9" w14:textId="1A80DA9F" w:rsidR="002621EC" w:rsidRPr="003F3414" w:rsidRDefault="00A656F0" w:rsidP="002621EC">
      <w:pPr>
        <w:pStyle w:val="Odsekzoznamu"/>
        <w:numPr>
          <w:ilvl w:val="0"/>
          <w:numId w:val="3"/>
        </w:numPr>
        <w:spacing w:before="120" w:after="120" w:line="240" w:lineRule="auto"/>
        <w:ind w:left="567" w:hanging="210"/>
        <w:contextualSpacing w:val="0"/>
        <w:jc w:val="both"/>
        <w:rPr>
          <w:rFonts w:ascii="Arial" w:hAnsi="Arial" w:cs="Arial"/>
          <w:sz w:val="20"/>
          <w:szCs w:val="20"/>
        </w:rPr>
      </w:pPr>
      <w:r w:rsidRPr="003F3414">
        <w:rPr>
          <w:rFonts w:ascii="Arial" w:hAnsi="Arial" w:cs="Arial"/>
          <w:sz w:val="20"/>
          <w:szCs w:val="20"/>
        </w:rPr>
        <w:t>O</w:t>
      </w:r>
      <w:r w:rsidR="002621EC" w:rsidRPr="003F3414">
        <w:rPr>
          <w:rFonts w:ascii="Arial" w:hAnsi="Arial" w:cs="Arial"/>
          <w:sz w:val="20"/>
          <w:szCs w:val="20"/>
        </w:rPr>
        <w:t>sobne</w:t>
      </w:r>
      <w:r>
        <w:rPr>
          <w:rFonts w:ascii="Arial" w:hAnsi="Arial" w:cs="Arial"/>
          <w:sz w:val="20"/>
          <w:szCs w:val="20"/>
        </w:rPr>
        <w:t>, v pracovných dňoch:  Po</w:t>
      </w:r>
      <w:r w:rsidR="00E60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E60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Pia od 8:00 do 12:00</w:t>
      </w:r>
      <w:r w:rsidR="00E60CCD">
        <w:rPr>
          <w:rFonts w:ascii="Arial" w:hAnsi="Arial" w:cs="Arial"/>
          <w:sz w:val="20"/>
          <w:szCs w:val="20"/>
        </w:rPr>
        <w:t xml:space="preserve"> hod..</w:t>
      </w:r>
      <w:r>
        <w:rPr>
          <w:rFonts w:ascii="Arial" w:hAnsi="Arial" w:cs="Arial"/>
          <w:sz w:val="20"/>
          <w:szCs w:val="20"/>
        </w:rPr>
        <w:t xml:space="preserve"> </w:t>
      </w:r>
      <w:r w:rsidR="002621EC" w:rsidRPr="003F3414">
        <w:rPr>
          <w:rFonts w:ascii="Arial" w:hAnsi="Arial" w:cs="Arial"/>
          <w:sz w:val="20"/>
          <w:szCs w:val="20"/>
        </w:rPr>
        <w:t xml:space="preserve"> </w:t>
      </w:r>
    </w:p>
    <w:p w14:paraId="20076D26" w14:textId="77777777" w:rsidR="002621EC" w:rsidRPr="003F3414" w:rsidRDefault="002621EC" w:rsidP="002621EC">
      <w:pPr>
        <w:pStyle w:val="Odsekzoznamu"/>
        <w:numPr>
          <w:ilvl w:val="0"/>
          <w:numId w:val="3"/>
        </w:numPr>
        <w:spacing w:before="120" w:after="120" w:line="240" w:lineRule="auto"/>
        <w:ind w:left="567" w:hanging="207"/>
        <w:contextualSpacing w:val="0"/>
        <w:jc w:val="both"/>
        <w:rPr>
          <w:rFonts w:ascii="Arial" w:hAnsi="Arial" w:cs="Arial"/>
          <w:sz w:val="20"/>
          <w:szCs w:val="20"/>
        </w:rPr>
      </w:pPr>
      <w:r w:rsidRPr="003F3414">
        <w:rPr>
          <w:rFonts w:ascii="Arial" w:hAnsi="Arial" w:cs="Arial"/>
          <w:sz w:val="20"/>
          <w:szCs w:val="20"/>
        </w:rPr>
        <w:t>doporučenou poštovou prepravou,</w:t>
      </w:r>
    </w:p>
    <w:p w14:paraId="57F30D6A" w14:textId="77777777" w:rsidR="002621EC" w:rsidRPr="003F3414" w:rsidRDefault="002621EC" w:rsidP="002621EC">
      <w:pPr>
        <w:pStyle w:val="Odsekzoznamu"/>
        <w:numPr>
          <w:ilvl w:val="0"/>
          <w:numId w:val="3"/>
        </w:numPr>
        <w:spacing w:before="120" w:after="120" w:line="240" w:lineRule="auto"/>
        <w:ind w:left="567" w:hanging="207"/>
        <w:contextualSpacing w:val="0"/>
        <w:jc w:val="both"/>
        <w:rPr>
          <w:rFonts w:ascii="Arial" w:hAnsi="Arial" w:cs="Arial"/>
          <w:sz w:val="20"/>
          <w:szCs w:val="20"/>
        </w:rPr>
      </w:pPr>
      <w:r w:rsidRPr="003F3414">
        <w:rPr>
          <w:rFonts w:ascii="Arial" w:hAnsi="Arial" w:cs="Arial"/>
          <w:sz w:val="20"/>
          <w:szCs w:val="20"/>
        </w:rPr>
        <w:lastRenderedPageBreak/>
        <w:t>kuriérskou službou.</w:t>
      </w:r>
    </w:p>
    <w:p w14:paraId="225687B5" w14:textId="77777777" w:rsidR="002621EC" w:rsidRPr="003F3414" w:rsidRDefault="002621EC" w:rsidP="002621EC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3F3414">
        <w:rPr>
          <w:rFonts w:ascii="Arial" w:hAnsi="Arial" w:cs="Arial"/>
          <w:sz w:val="20"/>
          <w:szCs w:val="20"/>
        </w:rPr>
        <w:t>V prípade osobného doručenia vydá MAS žiadateľovi potvrdenie o prijatí ŽoPr s vyznačeným dátumom prijatia.</w:t>
      </w:r>
    </w:p>
    <w:p w14:paraId="6CA0E951" w14:textId="77777777" w:rsidR="002621EC" w:rsidRPr="003F3414" w:rsidRDefault="002621EC" w:rsidP="002621EC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3F3414">
        <w:rPr>
          <w:rFonts w:ascii="Arial" w:hAnsi="Arial" w:cs="Arial"/>
          <w:sz w:val="20"/>
          <w:szCs w:val="20"/>
        </w:rPr>
        <w:t>V prípade doručenia prostredníctvom pošty/kuriéra MAS potvrdenie nevydáva (toto je nahradené potvrdením subjektu vykonávajúceho poštové/kuriérske služby).</w:t>
      </w:r>
    </w:p>
    <w:p w14:paraId="7423BBF6" w14:textId="77777777" w:rsidR="002621EC" w:rsidRPr="003F3414" w:rsidRDefault="002621EC" w:rsidP="002621EC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F3414">
        <w:rPr>
          <w:rFonts w:ascii="Arial" w:eastAsia="Calibri" w:hAnsi="Arial" w:cs="Arial"/>
          <w:b/>
          <w:sz w:val="20"/>
          <w:szCs w:val="20"/>
        </w:rPr>
        <w:t>Žiadateľ je povinný predložiť ŽoPr riadne, včas a vo forme určenej vo výzve.</w:t>
      </w:r>
    </w:p>
    <w:p w14:paraId="19EED02B" w14:textId="77777777" w:rsidR="002621EC" w:rsidRPr="003F3414" w:rsidRDefault="002621EC" w:rsidP="002621EC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F3414">
        <w:rPr>
          <w:rFonts w:ascii="Arial" w:eastAsia="Calibri" w:hAnsi="Arial" w:cs="Arial"/>
          <w:sz w:val="20"/>
          <w:szCs w:val="20"/>
        </w:rPr>
        <w:t xml:space="preserve">ŽoPr je doručená </w:t>
      </w:r>
      <w:r w:rsidRPr="003F3414">
        <w:rPr>
          <w:rFonts w:ascii="Arial" w:eastAsia="Calibri" w:hAnsi="Arial" w:cs="Arial"/>
          <w:b/>
          <w:sz w:val="20"/>
          <w:szCs w:val="20"/>
        </w:rPr>
        <w:t>riadne</w:t>
      </w:r>
      <w:r w:rsidRPr="003F3414">
        <w:rPr>
          <w:rFonts w:ascii="Arial" w:eastAsia="Calibri" w:hAnsi="Arial" w:cs="Arial"/>
          <w:sz w:val="20"/>
          <w:szCs w:val="20"/>
        </w:rPr>
        <w:t>, ak formát umožňuje objektívne posúdenie obsahu ŽoPr (podmienka nie je splnená najmä v prípadoch, kedy je obsah ŽoPr vyplnený v inom ako slovenskom jazyku, alebo jazyku určenom vo výzve ako akceptovateľným alebo písmom, ktoré neumožňuje rozpoznanie obsahu textu a pod.).</w:t>
      </w:r>
    </w:p>
    <w:p w14:paraId="79B4C893" w14:textId="77777777" w:rsidR="002621EC" w:rsidRPr="003F3414" w:rsidRDefault="002621EC" w:rsidP="002621EC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F3414">
        <w:rPr>
          <w:rFonts w:ascii="Arial" w:eastAsia="Calibri" w:hAnsi="Arial" w:cs="Arial"/>
          <w:sz w:val="20"/>
          <w:szCs w:val="20"/>
        </w:rPr>
        <w:t xml:space="preserve">ŽoPr je doručená </w:t>
      </w:r>
      <w:r w:rsidRPr="003F3414">
        <w:rPr>
          <w:rFonts w:ascii="Arial" w:eastAsia="Calibri" w:hAnsi="Arial" w:cs="Arial"/>
          <w:b/>
          <w:sz w:val="20"/>
          <w:szCs w:val="20"/>
        </w:rPr>
        <w:t>včas</w:t>
      </w:r>
      <w:r w:rsidRPr="003F3414">
        <w:rPr>
          <w:rFonts w:ascii="Arial" w:eastAsia="Calibri" w:hAnsi="Arial" w:cs="Arial"/>
          <w:sz w:val="20"/>
          <w:szCs w:val="20"/>
        </w:rPr>
        <w:t>, ak je predložená najneskôr v posledný deň uzávierky výzvy, ktorý oznámi MAS na svojom webovom sídle, rozhodujúcim je pritom dátum:</w:t>
      </w:r>
    </w:p>
    <w:p w14:paraId="277FB022" w14:textId="77777777" w:rsidR="002621EC" w:rsidRPr="003F3414" w:rsidRDefault="002621EC" w:rsidP="002621EC">
      <w:pPr>
        <w:pStyle w:val="Odsekzoznamu"/>
        <w:numPr>
          <w:ilvl w:val="0"/>
          <w:numId w:val="3"/>
        </w:numPr>
        <w:spacing w:before="120" w:after="120" w:line="240" w:lineRule="auto"/>
        <w:ind w:left="567" w:hanging="210"/>
        <w:contextualSpacing w:val="0"/>
        <w:jc w:val="both"/>
        <w:rPr>
          <w:rFonts w:ascii="Arial" w:hAnsi="Arial" w:cs="Arial"/>
          <w:sz w:val="20"/>
          <w:szCs w:val="20"/>
        </w:rPr>
      </w:pPr>
      <w:r w:rsidRPr="003F3414">
        <w:rPr>
          <w:rFonts w:ascii="Arial" w:hAnsi="Arial" w:cs="Arial"/>
          <w:sz w:val="20"/>
          <w:szCs w:val="20"/>
        </w:rPr>
        <w:t>odovzdania listinnej verzie ŽoPr na prepravu poštou alebo kuriérom alebo</w:t>
      </w:r>
    </w:p>
    <w:p w14:paraId="6894BE39" w14:textId="77777777" w:rsidR="002621EC" w:rsidRPr="003F3414" w:rsidRDefault="002621EC" w:rsidP="002621EC">
      <w:pPr>
        <w:pStyle w:val="Odsekzoznamu"/>
        <w:numPr>
          <w:ilvl w:val="0"/>
          <w:numId w:val="3"/>
        </w:numPr>
        <w:spacing w:before="120" w:after="120" w:line="288" w:lineRule="auto"/>
        <w:ind w:left="567" w:hanging="210"/>
        <w:contextualSpacing w:val="0"/>
        <w:jc w:val="both"/>
        <w:rPr>
          <w:rFonts w:ascii="Arial" w:hAnsi="Arial" w:cs="Arial"/>
          <w:sz w:val="20"/>
          <w:szCs w:val="20"/>
        </w:rPr>
      </w:pPr>
      <w:r w:rsidRPr="003F3414">
        <w:rPr>
          <w:rFonts w:ascii="Arial" w:hAnsi="Arial" w:cs="Arial"/>
          <w:sz w:val="20"/>
          <w:szCs w:val="20"/>
        </w:rPr>
        <w:t>odovzdania listinnej verzie ŽoPr osobne na adresu určenú vo výzve (MAS vystaví žiadateľovi potvrdenie o prijatí ŽoPr s vyznačeným dátumom prijatia).</w:t>
      </w:r>
    </w:p>
    <w:p w14:paraId="2D52818D" w14:textId="77777777" w:rsidR="002621EC" w:rsidRPr="003F3414" w:rsidRDefault="002621EC" w:rsidP="002621EC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3F3414">
        <w:rPr>
          <w:rFonts w:ascii="Arial" w:hAnsi="Arial" w:cs="Arial"/>
          <w:sz w:val="20"/>
          <w:szCs w:val="20"/>
        </w:rPr>
        <w:t>Termín doručenia je rozhodujúci aj pre zaradenie ŽoPr do príslušných hodnotiacich kôl.</w:t>
      </w:r>
    </w:p>
    <w:p w14:paraId="5140C6D4" w14:textId="77777777" w:rsidR="002621EC" w:rsidRPr="003F3414" w:rsidRDefault="002621EC" w:rsidP="002621EC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3F3414">
        <w:rPr>
          <w:rFonts w:ascii="Arial" w:hAnsi="Arial" w:cs="Arial"/>
          <w:sz w:val="20"/>
          <w:szCs w:val="20"/>
        </w:rPr>
        <w:t xml:space="preserve">ŽoPr je doručená </w:t>
      </w:r>
      <w:r w:rsidRPr="003F3414">
        <w:rPr>
          <w:rFonts w:ascii="Arial" w:hAnsi="Arial" w:cs="Arial"/>
          <w:b/>
          <w:sz w:val="20"/>
          <w:szCs w:val="20"/>
        </w:rPr>
        <w:t>vo forme</w:t>
      </w:r>
      <w:r w:rsidRPr="003F3414">
        <w:rPr>
          <w:rFonts w:ascii="Arial" w:hAnsi="Arial" w:cs="Arial"/>
          <w:sz w:val="20"/>
          <w:szCs w:val="20"/>
        </w:rPr>
        <w:t>, ak je doručená v listinnej podobe.</w:t>
      </w:r>
    </w:p>
    <w:p w14:paraId="3D188D3B" w14:textId="77777777" w:rsidR="002621EC" w:rsidRPr="003F3414" w:rsidRDefault="002621EC" w:rsidP="002621EC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73DDE546" w14:textId="27394EF0" w:rsidR="002621EC" w:rsidRDefault="002621EC" w:rsidP="002621EC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3F3414">
        <w:rPr>
          <w:rFonts w:ascii="Arial" w:hAnsi="Arial" w:cs="Arial"/>
          <w:sz w:val="20"/>
          <w:szCs w:val="20"/>
        </w:rPr>
        <w:t>Pre splnenie podmienok doručenia postačuje, ak tieto podmienky spĺňa samotný formulár ŽoPr (ostatné prílohy budú predmetom výzvy na doplnenie chýbajúcich náležitostí).</w:t>
      </w:r>
    </w:p>
    <w:p w14:paraId="72C874EC" w14:textId="0F3A8743" w:rsidR="00051A1E" w:rsidRDefault="00051A1E" w:rsidP="002621EC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5363BCD4" w14:textId="77777777" w:rsidR="00051A1E" w:rsidRPr="003F3414" w:rsidRDefault="00051A1E" w:rsidP="002621EC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sectPr w:rsidR="00051A1E" w:rsidRPr="003F3414" w:rsidSect="001B3BA1">
      <w:headerReference w:type="first" r:id="rId10"/>
      <w:footerReference w:type="first" r:id="rId11"/>
      <w:pgSz w:w="11906" w:h="16838"/>
      <w:pgMar w:top="1389" w:right="1418" w:bottom="138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BD53" w14:textId="77777777" w:rsidR="00761BB6" w:rsidRDefault="00761BB6" w:rsidP="002621EC">
      <w:pPr>
        <w:spacing w:after="0" w:line="240" w:lineRule="auto"/>
      </w:pPr>
      <w:r>
        <w:separator/>
      </w:r>
    </w:p>
  </w:endnote>
  <w:endnote w:type="continuationSeparator" w:id="0">
    <w:p w14:paraId="54F7270C" w14:textId="77777777" w:rsidR="00761BB6" w:rsidRDefault="00761BB6" w:rsidP="0026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04A6" w14:textId="77777777" w:rsidR="0002279C" w:rsidRDefault="0002279C" w:rsidP="00932F71">
    <w:pPr>
      <w:pStyle w:val="Pta"/>
      <w:jc w:val="right"/>
    </w:pPr>
    <w:r w:rsidRPr="00627EA3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F385825" wp14:editId="1F9A4A07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14" name="Rovná spojnic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E2B1EF" id="Rovná spojnica 14" o:spid="_x0000_s1026" style="position:absolute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53A512F2" w14:textId="754FB4A2" w:rsidR="0002279C" w:rsidRDefault="0002279C" w:rsidP="00932F71">
    <w:pPr>
      <w:pStyle w:val="Pta"/>
      <w:jc w:val="right"/>
    </w:pPr>
    <w:r>
      <w:t xml:space="preserve">Strana </w:t>
    </w:r>
    <w:sdt>
      <w:sdtPr>
        <w:id w:val="13378065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14:paraId="7ED4A20E" w14:textId="77777777" w:rsidR="0002279C" w:rsidRDefault="000227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097E" w14:textId="77777777" w:rsidR="00761BB6" w:rsidRDefault="00761BB6" w:rsidP="002621EC">
      <w:pPr>
        <w:spacing w:after="0" w:line="240" w:lineRule="auto"/>
      </w:pPr>
      <w:r>
        <w:separator/>
      </w:r>
    </w:p>
  </w:footnote>
  <w:footnote w:type="continuationSeparator" w:id="0">
    <w:p w14:paraId="451D08DF" w14:textId="77777777" w:rsidR="00761BB6" w:rsidRDefault="00761BB6" w:rsidP="0026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6E66" w14:textId="07E1B0E0" w:rsidR="0002279C" w:rsidRPr="001F013A" w:rsidRDefault="0002279C" w:rsidP="00932F71">
    <w:pPr>
      <w:pStyle w:val="Hlavika"/>
      <w:rPr>
        <w:rFonts w:ascii="Arial Narrow" w:hAnsi="Arial Narrow"/>
        <w:sz w:val="20"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784B2ABB" wp14:editId="28E94303">
          <wp:simplePos x="0" y="0"/>
          <wp:positionH relativeFrom="margin">
            <wp:posOffset>537845</wp:posOffset>
          </wp:positionH>
          <wp:positionV relativeFrom="paragraph">
            <wp:posOffset>-97155</wp:posOffset>
          </wp:positionV>
          <wp:extent cx="457200" cy="446405"/>
          <wp:effectExtent l="0" t="0" r="0" b="0"/>
          <wp:wrapSquare wrapText="right"/>
          <wp:docPr id="9" name="Obrázok 9" descr="logo_MAS_oprav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_MAS_oprave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8240" behindDoc="1" locked="0" layoutInCell="1" allowOverlap="1" wp14:anchorId="6156EB62" wp14:editId="5E90F88C">
          <wp:simplePos x="0" y="0"/>
          <wp:positionH relativeFrom="column">
            <wp:posOffset>2586355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6192" behindDoc="1" locked="0" layoutInCell="1" allowOverlap="1" wp14:anchorId="7A9C0CEA" wp14:editId="4FA86917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4FE65281" wp14:editId="69193A62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9E2662" w14:textId="77777777" w:rsidR="0002279C" w:rsidRDefault="0002279C" w:rsidP="00932F71">
    <w:pPr>
      <w:pStyle w:val="Hlavika"/>
    </w:pPr>
  </w:p>
  <w:p w14:paraId="7C334395" w14:textId="77777777" w:rsidR="0002279C" w:rsidRPr="00FC401E" w:rsidRDefault="0002279C" w:rsidP="00932F7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237"/>
    <w:multiLevelType w:val="hybridMultilevel"/>
    <w:tmpl w:val="BEEE28C6"/>
    <w:lvl w:ilvl="0" w:tplc="CF267994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F753BA"/>
    <w:multiLevelType w:val="hybridMultilevel"/>
    <w:tmpl w:val="AB489B84"/>
    <w:lvl w:ilvl="0" w:tplc="FAC4ED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B2F76"/>
    <w:multiLevelType w:val="hybridMultilevel"/>
    <w:tmpl w:val="19F095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E5004"/>
    <w:multiLevelType w:val="hybridMultilevel"/>
    <w:tmpl w:val="E446D494"/>
    <w:lvl w:ilvl="0" w:tplc="6FCA0A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190"/>
    <w:multiLevelType w:val="hybridMultilevel"/>
    <w:tmpl w:val="59A8E8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B7B53"/>
    <w:multiLevelType w:val="hybridMultilevel"/>
    <w:tmpl w:val="030E7FC8"/>
    <w:lvl w:ilvl="0" w:tplc="041B0017">
      <w:start w:val="1"/>
      <w:numFmt w:val="lowerLetter"/>
      <w:lvlText w:val="%1)"/>
      <w:lvlJc w:val="left"/>
      <w:pPr>
        <w:ind w:left="1934" w:hanging="360"/>
      </w:pPr>
    </w:lvl>
    <w:lvl w:ilvl="1" w:tplc="041B0019">
      <w:start w:val="1"/>
      <w:numFmt w:val="lowerLetter"/>
      <w:lvlText w:val="%2."/>
      <w:lvlJc w:val="left"/>
      <w:pPr>
        <w:ind w:left="2654" w:hanging="360"/>
      </w:pPr>
    </w:lvl>
    <w:lvl w:ilvl="2" w:tplc="041B001B" w:tentative="1">
      <w:start w:val="1"/>
      <w:numFmt w:val="lowerRoman"/>
      <w:lvlText w:val="%3."/>
      <w:lvlJc w:val="right"/>
      <w:pPr>
        <w:ind w:left="3374" w:hanging="180"/>
      </w:pPr>
    </w:lvl>
    <w:lvl w:ilvl="3" w:tplc="041B000F" w:tentative="1">
      <w:start w:val="1"/>
      <w:numFmt w:val="decimal"/>
      <w:lvlText w:val="%4."/>
      <w:lvlJc w:val="left"/>
      <w:pPr>
        <w:ind w:left="4094" w:hanging="360"/>
      </w:pPr>
    </w:lvl>
    <w:lvl w:ilvl="4" w:tplc="041B0019" w:tentative="1">
      <w:start w:val="1"/>
      <w:numFmt w:val="lowerLetter"/>
      <w:lvlText w:val="%5."/>
      <w:lvlJc w:val="left"/>
      <w:pPr>
        <w:ind w:left="4814" w:hanging="360"/>
      </w:pPr>
    </w:lvl>
    <w:lvl w:ilvl="5" w:tplc="041B001B" w:tentative="1">
      <w:start w:val="1"/>
      <w:numFmt w:val="lowerRoman"/>
      <w:lvlText w:val="%6."/>
      <w:lvlJc w:val="right"/>
      <w:pPr>
        <w:ind w:left="5534" w:hanging="180"/>
      </w:pPr>
    </w:lvl>
    <w:lvl w:ilvl="6" w:tplc="041B000F" w:tentative="1">
      <w:start w:val="1"/>
      <w:numFmt w:val="decimal"/>
      <w:lvlText w:val="%7."/>
      <w:lvlJc w:val="left"/>
      <w:pPr>
        <w:ind w:left="6254" w:hanging="360"/>
      </w:pPr>
    </w:lvl>
    <w:lvl w:ilvl="7" w:tplc="041B0019" w:tentative="1">
      <w:start w:val="1"/>
      <w:numFmt w:val="lowerLetter"/>
      <w:lvlText w:val="%8."/>
      <w:lvlJc w:val="left"/>
      <w:pPr>
        <w:ind w:left="6974" w:hanging="360"/>
      </w:pPr>
    </w:lvl>
    <w:lvl w:ilvl="8" w:tplc="041B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6" w15:restartNumberingAfterBreak="0">
    <w:nsid w:val="15BD341D"/>
    <w:multiLevelType w:val="multilevel"/>
    <w:tmpl w:val="5A26C2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FB3EA6"/>
    <w:multiLevelType w:val="hybridMultilevel"/>
    <w:tmpl w:val="2F24BD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76036"/>
    <w:multiLevelType w:val="hybridMultilevel"/>
    <w:tmpl w:val="436A9AD2"/>
    <w:lvl w:ilvl="0" w:tplc="01B28C28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88F6AF7"/>
    <w:multiLevelType w:val="hybridMultilevel"/>
    <w:tmpl w:val="C51675C8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8953AE7"/>
    <w:multiLevelType w:val="hybridMultilevel"/>
    <w:tmpl w:val="EE04A21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8D2A76"/>
    <w:multiLevelType w:val="hybridMultilevel"/>
    <w:tmpl w:val="22706A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1D2A3C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689"/>
    <w:multiLevelType w:val="hybridMultilevel"/>
    <w:tmpl w:val="FA0A08C4"/>
    <w:lvl w:ilvl="0" w:tplc="DAB4D70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372059"/>
    <w:multiLevelType w:val="hybridMultilevel"/>
    <w:tmpl w:val="7A80F3A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2FE22C5"/>
    <w:multiLevelType w:val="hybridMultilevel"/>
    <w:tmpl w:val="15641D36"/>
    <w:lvl w:ilvl="0" w:tplc="6FCA0A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119D8"/>
    <w:multiLevelType w:val="hybridMultilevel"/>
    <w:tmpl w:val="64102566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84D7B"/>
    <w:multiLevelType w:val="hybridMultilevel"/>
    <w:tmpl w:val="EE04A21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EF783C"/>
    <w:multiLevelType w:val="hybridMultilevel"/>
    <w:tmpl w:val="3610703A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B2C6C"/>
    <w:multiLevelType w:val="hybridMultilevel"/>
    <w:tmpl w:val="F3080752"/>
    <w:lvl w:ilvl="0" w:tplc="CF267994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3D756229"/>
    <w:multiLevelType w:val="hybridMultilevel"/>
    <w:tmpl w:val="29B8EFB2"/>
    <w:lvl w:ilvl="0" w:tplc="637A979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DAE088F"/>
    <w:multiLevelType w:val="hybridMultilevel"/>
    <w:tmpl w:val="3288FA4C"/>
    <w:lvl w:ilvl="0" w:tplc="6FCA0A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44202"/>
    <w:multiLevelType w:val="multilevel"/>
    <w:tmpl w:val="71DC7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74" w:hanging="432"/>
      </w:pPr>
      <w:rPr>
        <w:rFonts w:hint="default"/>
        <w:b/>
        <w:color w:val="17365D" w:themeColor="text2" w:themeShade="BF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3457DD7"/>
    <w:multiLevelType w:val="hybridMultilevel"/>
    <w:tmpl w:val="C77C554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3FE3765"/>
    <w:multiLevelType w:val="hybridMultilevel"/>
    <w:tmpl w:val="DF9CE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E1BBE"/>
    <w:multiLevelType w:val="multilevel"/>
    <w:tmpl w:val="6C8210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F4571F"/>
    <w:multiLevelType w:val="multilevel"/>
    <w:tmpl w:val="FD2879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6005DC"/>
    <w:multiLevelType w:val="hybridMultilevel"/>
    <w:tmpl w:val="15A4A3CE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0F">
      <w:start w:val="1"/>
      <w:numFmt w:val="decimal"/>
      <w:lvlText w:val="%3."/>
      <w:lvlJc w:val="lef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5CB27C8"/>
    <w:multiLevelType w:val="hybridMultilevel"/>
    <w:tmpl w:val="C86ED67E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49E6"/>
    <w:multiLevelType w:val="hybridMultilevel"/>
    <w:tmpl w:val="80CCA6B0"/>
    <w:lvl w:ilvl="0" w:tplc="6FCA0A42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91011E1"/>
    <w:multiLevelType w:val="hybridMultilevel"/>
    <w:tmpl w:val="AD40DCDC"/>
    <w:lvl w:ilvl="0" w:tplc="62640B9C">
      <w:start w:val="1"/>
      <w:numFmt w:val="decimal"/>
      <w:lvlText w:val="%1)"/>
      <w:lvlJc w:val="left"/>
      <w:pPr>
        <w:ind w:left="5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2" w:hanging="360"/>
      </w:pPr>
    </w:lvl>
    <w:lvl w:ilvl="2" w:tplc="041B001B" w:tentative="1">
      <w:start w:val="1"/>
      <w:numFmt w:val="lowerRoman"/>
      <w:lvlText w:val="%3."/>
      <w:lvlJc w:val="right"/>
      <w:pPr>
        <w:ind w:left="2022" w:hanging="180"/>
      </w:pPr>
    </w:lvl>
    <w:lvl w:ilvl="3" w:tplc="041B000F" w:tentative="1">
      <w:start w:val="1"/>
      <w:numFmt w:val="decimal"/>
      <w:lvlText w:val="%4."/>
      <w:lvlJc w:val="left"/>
      <w:pPr>
        <w:ind w:left="2742" w:hanging="360"/>
      </w:pPr>
    </w:lvl>
    <w:lvl w:ilvl="4" w:tplc="041B0019" w:tentative="1">
      <w:start w:val="1"/>
      <w:numFmt w:val="lowerLetter"/>
      <w:lvlText w:val="%5."/>
      <w:lvlJc w:val="left"/>
      <w:pPr>
        <w:ind w:left="3462" w:hanging="360"/>
      </w:pPr>
    </w:lvl>
    <w:lvl w:ilvl="5" w:tplc="041B001B" w:tentative="1">
      <w:start w:val="1"/>
      <w:numFmt w:val="lowerRoman"/>
      <w:lvlText w:val="%6."/>
      <w:lvlJc w:val="right"/>
      <w:pPr>
        <w:ind w:left="4182" w:hanging="180"/>
      </w:pPr>
    </w:lvl>
    <w:lvl w:ilvl="6" w:tplc="041B000F" w:tentative="1">
      <w:start w:val="1"/>
      <w:numFmt w:val="decimal"/>
      <w:lvlText w:val="%7."/>
      <w:lvlJc w:val="left"/>
      <w:pPr>
        <w:ind w:left="4902" w:hanging="360"/>
      </w:pPr>
    </w:lvl>
    <w:lvl w:ilvl="7" w:tplc="041B0019" w:tentative="1">
      <w:start w:val="1"/>
      <w:numFmt w:val="lowerLetter"/>
      <w:lvlText w:val="%8."/>
      <w:lvlJc w:val="left"/>
      <w:pPr>
        <w:ind w:left="5622" w:hanging="360"/>
      </w:pPr>
    </w:lvl>
    <w:lvl w:ilvl="8" w:tplc="041B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1" w15:restartNumberingAfterBreak="0">
    <w:nsid w:val="5D1B2DE5"/>
    <w:multiLevelType w:val="hybridMultilevel"/>
    <w:tmpl w:val="AD40DCDC"/>
    <w:lvl w:ilvl="0" w:tplc="62640B9C">
      <w:start w:val="1"/>
      <w:numFmt w:val="decimal"/>
      <w:lvlText w:val="%1)"/>
      <w:lvlJc w:val="left"/>
      <w:pPr>
        <w:ind w:left="5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2" w:hanging="360"/>
      </w:pPr>
    </w:lvl>
    <w:lvl w:ilvl="2" w:tplc="041B001B" w:tentative="1">
      <w:start w:val="1"/>
      <w:numFmt w:val="lowerRoman"/>
      <w:lvlText w:val="%3."/>
      <w:lvlJc w:val="right"/>
      <w:pPr>
        <w:ind w:left="2022" w:hanging="180"/>
      </w:pPr>
    </w:lvl>
    <w:lvl w:ilvl="3" w:tplc="041B000F" w:tentative="1">
      <w:start w:val="1"/>
      <w:numFmt w:val="decimal"/>
      <w:lvlText w:val="%4."/>
      <w:lvlJc w:val="left"/>
      <w:pPr>
        <w:ind w:left="2742" w:hanging="360"/>
      </w:pPr>
    </w:lvl>
    <w:lvl w:ilvl="4" w:tplc="041B0019" w:tentative="1">
      <w:start w:val="1"/>
      <w:numFmt w:val="lowerLetter"/>
      <w:lvlText w:val="%5."/>
      <w:lvlJc w:val="left"/>
      <w:pPr>
        <w:ind w:left="3462" w:hanging="360"/>
      </w:pPr>
    </w:lvl>
    <w:lvl w:ilvl="5" w:tplc="041B001B" w:tentative="1">
      <w:start w:val="1"/>
      <w:numFmt w:val="lowerRoman"/>
      <w:lvlText w:val="%6."/>
      <w:lvlJc w:val="right"/>
      <w:pPr>
        <w:ind w:left="4182" w:hanging="180"/>
      </w:pPr>
    </w:lvl>
    <w:lvl w:ilvl="6" w:tplc="041B000F" w:tentative="1">
      <w:start w:val="1"/>
      <w:numFmt w:val="decimal"/>
      <w:lvlText w:val="%7."/>
      <w:lvlJc w:val="left"/>
      <w:pPr>
        <w:ind w:left="4902" w:hanging="360"/>
      </w:pPr>
    </w:lvl>
    <w:lvl w:ilvl="7" w:tplc="041B0019" w:tentative="1">
      <w:start w:val="1"/>
      <w:numFmt w:val="lowerLetter"/>
      <w:lvlText w:val="%8."/>
      <w:lvlJc w:val="left"/>
      <w:pPr>
        <w:ind w:left="5622" w:hanging="360"/>
      </w:pPr>
    </w:lvl>
    <w:lvl w:ilvl="8" w:tplc="041B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2" w15:restartNumberingAfterBreak="0">
    <w:nsid w:val="5D653396"/>
    <w:multiLevelType w:val="multilevel"/>
    <w:tmpl w:val="C61C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09" w:hanging="432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6E0528"/>
    <w:multiLevelType w:val="hybridMultilevel"/>
    <w:tmpl w:val="0E06398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A7268"/>
    <w:multiLevelType w:val="hybridMultilevel"/>
    <w:tmpl w:val="9F2026EA"/>
    <w:lvl w:ilvl="0" w:tplc="75802FB6">
      <w:start w:val="2"/>
      <w:numFmt w:val="decimal"/>
      <w:lvlText w:val="%1."/>
      <w:lvlJc w:val="left"/>
      <w:pPr>
        <w:ind w:left="928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40CE2"/>
    <w:multiLevelType w:val="hybridMultilevel"/>
    <w:tmpl w:val="DCC0767E"/>
    <w:lvl w:ilvl="0" w:tplc="041B001B">
      <w:start w:val="1"/>
      <w:numFmt w:val="lowerRoman"/>
      <w:lvlText w:val="%1."/>
      <w:lvlJc w:val="righ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9EE2F35"/>
    <w:multiLevelType w:val="hybridMultilevel"/>
    <w:tmpl w:val="6F5A72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30E2B"/>
    <w:multiLevelType w:val="hybridMultilevel"/>
    <w:tmpl w:val="8E5E12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200F0"/>
    <w:multiLevelType w:val="hybridMultilevel"/>
    <w:tmpl w:val="48E02E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B6881"/>
    <w:multiLevelType w:val="hybridMultilevel"/>
    <w:tmpl w:val="323232DA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1452E"/>
    <w:multiLevelType w:val="hybridMultilevel"/>
    <w:tmpl w:val="69C2B4C2"/>
    <w:lvl w:ilvl="0" w:tplc="8BE079E4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6D1E6D00"/>
    <w:multiLevelType w:val="hybridMultilevel"/>
    <w:tmpl w:val="4252D3AC"/>
    <w:lvl w:ilvl="0" w:tplc="153AD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964FF"/>
    <w:multiLevelType w:val="hybridMultilevel"/>
    <w:tmpl w:val="CDF263BE"/>
    <w:lvl w:ilvl="0" w:tplc="F5B0E8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BB5D8C"/>
    <w:multiLevelType w:val="hybridMultilevel"/>
    <w:tmpl w:val="0F0A54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6344C"/>
    <w:multiLevelType w:val="hybridMultilevel"/>
    <w:tmpl w:val="F7340D96"/>
    <w:lvl w:ilvl="0" w:tplc="CF267994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7BDB4C71"/>
    <w:multiLevelType w:val="hybridMultilevel"/>
    <w:tmpl w:val="42426C58"/>
    <w:lvl w:ilvl="0" w:tplc="041B001B">
      <w:start w:val="1"/>
      <w:numFmt w:val="lowerRoman"/>
      <w:lvlText w:val="%1."/>
      <w:lvlJc w:val="righ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7FA074DD"/>
    <w:multiLevelType w:val="hybridMultilevel"/>
    <w:tmpl w:val="2ADE0D4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553426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ED0D8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4"/>
  </w:num>
  <w:num w:numId="3">
    <w:abstractNumId w:val="17"/>
  </w:num>
  <w:num w:numId="4">
    <w:abstractNumId w:val="22"/>
  </w:num>
  <w:num w:numId="5">
    <w:abstractNumId w:val="48"/>
  </w:num>
  <w:num w:numId="6">
    <w:abstractNumId w:val="11"/>
  </w:num>
  <w:num w:numId="7">
    <w:abstractNumId w:val="41"/>
  </w:num>
  <w:num w:numId="8">
    <w:abstractNumId w:val="15"/>
  </w:num>
  <w:num w:numId="9">
    <w:abstractNumId w:val="4"/>
  </w:num>
  <w:num w:numId="10">
    <w:abstractNumId w:val="5"/>
  </w:num>
  <w:num w:numId="11">
    <w:abstractNumId w:val="42"/>
  </w:num>
  <w:num w:numId="12">
    <w:abstractNumId w:val="0"/>
  </w:num>
  <w:num w:numId="13">
    <w:abstractNumId w:val="46"/>
  </w:num>
  <w:num w:numId="14">
    <w:abstractNumId w:val="18"/>
  </w:num>
  <w:num w:numId="15">
    <w:abstractNumId w:val="27"/>
  </w:num>
  <w:num w:numId="16">
    <w:abstractNumId w:val="43"/>
  </w:num>
  <w:num w:numId="17">
    <w:abstractNumId w:val="28"/>
  </w:num>
  <w:num w:numId="18">
    <w:abstractNumId w:val="6"/>
  </w:num>
  <w:num w:numId="19">
    <w:abstractNumId w:val="23"/>
  </w:num>
  <w:num w:numId="20">
    <w:abstractNumId w:val="29"/>
  </w:num>
  <w:num w:numId="21">
    <w:abstractNumId w:val="21"/>
  </w:num>
  <w:num w:numId="22">
    <w:abstractNumId w:val="7"/>
  </w:num>
  <w:num w:numId="23">
    <w:abstractNumId w:val="10"/>
  </w:num>
  <w:num w:numId="24">
    <w:abstractNumId w:val="16"/>
  </w:num>
  <w:num w:numId="25">
    <w:abstractNumId w:val="3"/>
  </w:num>
  <w:num w:numId="26">
    <w:abstractNumId w:val="39"/>
  </w:num>
  <w:num w:numId="27">
    <w:abstractNumId w:val="40"/>
  </w:num>
  <w:num w:numId="28">
    <w:abstractNumId w:val="45"/>
  </w:num>
  <w:num w:numId="29">
    <w:abstractNumId w:val="36"/>
  </w:num>
  <w:num w:numId="30">
    <w:abstractNumId w:val="25"/>
  </w:num>
  <w:num w:numId="31">
    <w:abstractNumId w:val="26"/>
  </w:num>
  <w:num w:numId="32">
    <w:abstractNumId w:val="1"/>
  </w:num>
  <w:num w:numId="33">
    <w:abstractNumId w:val="19"/>
  </w:num>
  <w:num w:numId="34">
    <w:abstractNumId w:val="38"/>
  </w:num>
  <w:num w:numId="35">
    <w:abstractNumId w:val="2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6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14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 w:numId="50">
    <w:abstractNumId w:val="31"/>
  </w:num>
  <w:num w:numId="51">
    <w:abstractNumId w:val="35"/>
  </w:num>
  <w:num w:numId="52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EC"/>
    <w:rsid w:val="00007292"/>
    <w:rsid w:val="0002279C"/>
    <w:rsid w:val="00051A1E"/>
    <w:rsid w:val="00070392"/>
    <w:rsid w:val="0009265B"/>
    <w:rsid w:val="000F6AEC"/>
    <w:rsid w:val="00110243"/>
    <w:rsid w:val="00133F74"/>
    <w:rsid w:val="00143E8E"/>
    <w:rsid w:val="001B3BA1"/>
    <w:rsid w:val="001C0E73"/>
    <w:rsid w:val="0022683D"/>
    <w:rsid w:val="00253369"/>
    <w:rsid w:val="00254B3E"/>
    <w:rsid w:val="002621EC"/>
    <w:rsid w:val="00291E31"/>
    <w:rsid w:val="002B1740"/>
    <w:rsid w:val="003113C3"/>
    <w:rsid w:val="00323BA1"/>
    <w:rsid w:val="00335867"/>
    <w:rsid w:val="00364C3D"/>
    <w:rsid w:val="003A231A"/>
    <w:rsid w:val="003C039E"/>
    <w:rsid w:val="00422B0F"/>
    <w:rsid w:val="00435AF4"/>
    <w:rsid w:val="00447F5A"/>
    <w:rsid w:val="00560504"/>
    <w:rsid w:val="005806C9"/>
    <w:rsid w:val="0059017B"/>
    <w:rsid w:val="005A24A6"/>
    <w:rsid w:val="005D52C9"/>
    <w:rsid w:val="006022F3"/>
    <w:rsid w:val="006122A5"/>
    <w:rsid w:val="006124A3"/>
    <w:rsid w:val="00653C07"/>
    <w:rsid w:val="006A1635"/>
    <w:rsid w:val="006B1713"/>
    <w:rsid w:val="006B3225"/>
    <w:rsid w:val="006B46AB"/>
    <w:rsid w:val="006D40E4"/>
    <w:rsid w:val="006D4499"/>
    <w:rsid w:val="006D6379"/>
    <w:rsid w:val="00722532"/>
    <w:rsid w:val="00725AEA"/>
    <w:rsid w:val="00744E44"/>
    <w:rsid w:val="00761BB6"/>
    <w:rsid w:val="007A0BF3"/>
    <w:rsid w:val="007A3CA5"/>
    <w:rsid w:val="007B71F9"/>
    <w:rsid w:val="007E28F0"/>
    <w:rsid w:val="007E2C45"/>
    <w:rsid w:val="00823618"/>
    <w:rsid w:val="008768E8"/>
    <w:rsid w:val="00893293"/>
    <w:rsid w:val="008A3835"/>
    <w:rsid w:val="008E3E73"/>
    <w:rsid w:val="00932F71"/>
    <w:rsid w:val="00976544"/>
    <w:rsid w:val="00997F8E"/>
    <w:rsid w:val="009C136B"/>
    <w:rsid w:val="00A03461"/>
    <w:rsid w:val="00A23D07"/>
    <w:rsid w:val="00A656F0"/>
    <w:rsid w:val="00A73D9B"/>
    <w:rsid w:val="00A93B07"/>
    <w:rsid w:val="00A9553B"/>
    <w:rsid w:val="00AA5E4C"/>
    <w:rsid w:val="00AE7245"/>
    <w:rsid w:val="00B104BC"/>
    <w:rsid w:val="00B24A35"/>
    <w:rsid w:val="00B42ED8"/>
    <w:rsid w:val="00B5513E"/>
    <w:rsid w:val="00B82FCC"/>
    <w:rsid w:val="00BF3D35"/>
    <w:rsid w:val="00BF7E62"/>
    <w:rsid w:val="00C0359E"/>
    <w:rsid w:val="00C04517"/>
    <w:rsid w:val="00C276C2"/>
    <w:rsid w:val="00C8287A"/>
    <w:rsid w:val="00C861D4"/>
    <w:rsid w:val="00CA05B3"/>
    <w:rsid w:val="00CA5FC1"/>
    <w:rsid w:val="00CD2BDA"/>
    <w:rsid w:val="00CD5930"/>
    <w:rsid w:val="00D33E89"/>
    <w:rsid w:val="00D45CCE"/>
    <w:rsid w:val="00D578F7"/>
    <w:rsid w:val="00D67AFB"/>
    <w:rsid w:val="00D80175"/>
    <w:rsid w:val="00DA174B"/>
    <w:rsid w:val="00DA2DB6"/>
    <w:rsid w:val="00DA4987"/>
    <w:rsid w:val="00DC1FEE"/>
    <w:rsid w:val="00DD175A"/>
    <w:rsid w:val="00DE11B4"/>
    <w:rsid w:val="00DE3CB5"/>
    <w:rsid w:val="00E34DA3"/>
    <w:rsid w:val="00E60CCD"/>
    <w:rsid w:val="00E9682B"/>
    <w:rsid w:val="00EB1732"/>
    <w:rsid w:val="00EC1CE4"/>
    <w:rsid w:val="00ED11E4"/>
    <w:rsid w:val="00F113E6"/>
    <w:rsid w:val="00F1491C"/>
    <w:rsid w:val="00F258CA"/>
    <w:rsid w:val="00F54720"/>
    <w:rsid w:val="00F6727D"/>
    <w:rsid w:val="00F8386A"/>
    <w:rsid w:val="00FB0EF1"/>
    <w:rsid w:val="00FB1E3D"/>
    <w:rsid w:val="00FB4B79"/>
    <w:rsid w:val="00FB635A"/>
    <w:rsid w:val="00FE191F"/>
    <w:rsid w:val="00FE7003"/>
    <w:rsid w:val="00FF0F92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2A210"/>
  <w15:docId w15:val="{4716FF44-C2D8-48CA-88E4-858226F3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21EC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2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621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21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621EC"/>
    <w:rPr>
      <w:rFonts w:asciiTheme="majorHAnsi" w:eastAsiaTheme="majorEastAsia" w:hAnsiTheme="majorHAnsi" w:cstheme="majorBidi"/>
      <w:b/>
      <w:bCs/>
      <w:color w:val="4F81BD" w:themeColor="accent1"/>
      <w:sz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621EC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sk-SK"/>
    </w:rPr>
  </w:style>
  <w:style w:type="table" w:styleId="Mriekatabuky">
    <w:name w:val="Table Grid"/>
    <w:aliases w:val="Deloitte table 3"/>
    <w:basedOn w:val="Normlnatabuka"/>
    <w:uiPriority w:val="39"/>
    <w:rsid w:val="0026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621E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6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1EC"/>
    <w:rPr>
      <w:rFonts w:ascii="Times New Roman" w:eastAsiaTheme="minorEastAsia" w:hAnsi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2621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621E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621EC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26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o,Car,Cha"/>
    <w:basedOn w:val="Normlny"/>
    <w:link w:val="TextpoznmkypodiarouChar"/>
    <w:uiPriority w:val="99"/>
    <w:unhideWhenUsed/>
    <w:qFormat/>
    <w:rsid w:val="002621E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2621EC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2621EC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1EC"/>
    <w:rPr>
      <w:rFonts w:ascii="Tahoma" w:eastAsiaTheme="minorEastAsia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6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1EC"/>
    <w:rPr>
      <w:rFonts w:ascii="Times New Roman" w:eastAsiaTheme="minorEastAsia" w:hAnsi="Times New Roman"/>
      <w:sz w:val="24"/>
      <w:lang w:eastAsia="sk-SK"/>
    </w:rPr>
  </w:style>
  <w:style w:type="paragraph" w:styleId="Odsekzoznamu">
    <w:name w:val="List Paragraph"/>
    <w:aliases w:val="body,Listenabsatz,Odsek zoznamu2,Farebný zoznam – zvýraznenie 11"/>
    <w:basedOn w:val="Normlny"/>
    <w:link w:val="OdsekzoznamuChar"/>
    <w:uiPriority w:val="34"/>
    <w:qFormat/>
    <w:rsid w:val="002621EC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1EC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1EC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621E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OdsekzoznamuChar">
    <w:name w:val="Odsek zoznamu Char"/>
    <w:aliases w:val="body Char,Listenabsatz Char,Odsek zoznamu2 Char,Farebný zoznam – zvýraznenie 11 Char"/>
    <w:basedOn w:val="Predvolenpsmoodseku"/>
    <w:link w:val="Odsekzoznamu"/>
    <w:uiPriority w:val="34"/>
    <w:locked/>
    <w:rsid w:val="002621EC"/>
    <w:rPr>
      <w:rFonts w:ascii="Times New Roman" w:eastAsiaTheme="minorEastAsia" w:hAnsi="Times New Roman"/>
      <w:sz w:val="24"/>
      <w:lang w:eastAsia="sk-SK"/>
    </w:rPr>
  </w:style>
  <w:style w:type="paragraph" w:customStyle="1" w:styleId="Default">
    <w:name w:val="Default"/>
    <w:qFormat/>
    <w:rsid w:val="002621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2621EC"/>
    <w:rPr>
      <w:rFonts w:ascii="Arial" w:hAnsi="Arial"/>
      <w:color w:val="00A1DE"/>
      <w:sz w:val="19"/>
      <w:u w:val="single"/>
    </w:rPr>
  </w:style>
  <w:style w:type="table" w:styleId="Svetlmriekazvraznenie4">
    <w:name w:val="Light Grid Accent 4"/>
    <w:basedOn w:val="Normlnatabuka"/>
    <w:uiPriority w:val="62"/>
    <w:rsid w:val="0026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CM1">
    <w:name w:val="CM1"/>
    <w:basedOn w:val="Default"/>
    <w:next w:val="Default"/>
    <w:uiPriority w:val="99"/>
    <w:rsid w:val="002621EC"/>
    <w:rPr>
      <w:rFonts w:ascii="EUAlbertina" w:eastAsia="Times New Roman" w:hAnsi="EUAlbertina" w:cs="Times New Roman"/>
      <w:color w:val="auto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621E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2621EC"/>
    <w:rPr>
      <w:color w:val="605E5C"/>
      <w:shd w:val="clear" w:color="auto" w:fill="E1DFDD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32F71"/>
    <w:rPr>
      <w:color w:val="605E5C"/>
      <w:shd w:val="clear" w:color="auto" w:fill="E1DFDD"/>
    </w:rPr>
  </w:style>
  <w:style w:type="table" w:customStyle="1" w:styleId="Deloittetable21">
    <w:name w:val="Deloitte table 21"/>
    <w:basedOn w:val="Normlnatabuka"/>
    <w:rsid w:val="00051A1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eruz.s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psr.sk/index.php?navID=1121&amp;navID2=1121&amp;sID=67&amp;id=1095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CBCD39C19C4C06945199CFF8864D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488F9C-70DC-46A0-A1C5-A48507538999}"/>
      </w:docPartPr>
      <w:docPartBody>
        <w:p w:rsidR="00DE69CF" w:rsidRDefault="00105B73" w:rsidP="00105B73">
          <w:pPr>
            <w:pStyle w:val="D0CBCD39C19C4C06945199CFF8864D00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BF5158A5A074ACB97682B7732454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7D608-F727-4C47-95DB-409F98CBCD41}"/>
      </w:docPartPr>
      <w:docPartBody>
        <w:p w:rsidR="00DE69CF" w:rsidRDefault="00105B73" w:rsidP="00105B73">
          <w:pPr>
            <w:pStyle w:val="5BF5158A5A074ACB97682B7732454553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B73"/>
    <w:rsid w:val="00105B73"/>
    <w:rsid w:val="00126B83"/>
    <w:rsid w:val="001D7CE4"/>
    <w:rsid w:val="003453D3"/>
    <w:rsid w:val="003730CC"/>
    <w:rsid w:val="004B0F99"/>
    <w:rsid w:val="004B569C"/>
    <w:rsid w:val="005544B3"/>
    <w:rsid w:val="00671489"/>
    <w:rsid w:val="0068766E"/>
    <w:rsid w:val="007325BF"/>
    <w:rsid w:val="007A01D2"/>
    <w:rsid w:val="007C4052"/>
    <w:rsid w:val="007E641E"/>
    <w:rsid w:val="008B2594"/>
    <w:rsid w:val="008B49C9"/>
    <w:rsid w:val="008E5CD1"/>
    <w:rsid w:val="00A15C4A"/>
    <w:rsid w:val="00A16358"/>
    <w:rsid w:val="00A75E7C"/>
    <w:rsid w:val="00C22351"/>
    <w:rsid w:val="00CF14C7"/>
    <w:rsid w:val="00D419F3"/>
    <w:rsid w:val="00DC0400"/>
    <w:rsid w:val="00DE69CF"/>
    <w:rsid w:val="00E728B6"/>
    <w:rsid w:val="00EB779B"/>
    <w:rsid w:val="00F375E3"/>
    <w:rsid w:val="00FA6290"/>
    <w:rsid w:val="00FB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05B73"/>
    <w:rPr>
      <w:color w:val="808080"/>
    </w:rPr>
  </w:style>
  <w:style w:type="paragraph" w:customStyle="1" w:styleId="D0CBCD39C19C4C06945199CFF8864D00">
    <w:name w:val="D0CBCD39C19C4C06945199CFF8864D00"/>
    <w:rsid w:val="00105B73"/>
  </w:style>
  <w:style w:type="paragraph" w:customStyle="1" w:styleId="5BF5158A5A074ACB97682B7732454553">
    <w:name w:val="5BF5158A5A074ACB97682B7732454553"/>
    <w:rsid w:val="00105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17C8-2E2E-4971-B1B8-0F950F35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20435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Daniel</dc:creator>
  <cp:lastModifiedBy>Edita Mészarošová</cp:lastModifiedBy>
  <cp:revision>12</cp:revision>
  <cp:lastPrinted>2020-08-19T06:48:00Z</cp:lastPrinted>
  <dcterms:created xsi:type="dcterms:W3CDTF">2020-08-18T13:51:00Z</dcterms:created>
  <dcterms:modified xsi:type="dcterms:W3CDTF">2021-04-27T08:41:00Z</dcterms:modified>
</cp:coreProperties>
</file>